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陈柯宇同志工作情况</w:t>
      </w:r>
    </w:p>
    <w:p>
      <w:pPr>
        <w:spacing w:line="600" w:lineRule="exact"/>
        <w:jc w:val="center"/>
        <w:rPr>
          <w:rFonts w:ascii="方正小标宋_GBK" w:hAnsi="方正小标宋_GBK" w:eastAsia="方正小标宋_GBK" w:cs="方正小标宋_GBK"/>
          <w:b/>
          <w:sz w:val="44"/>
          <w:szCs w:val="44"/>
        </w:rPr>
      </w:pP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224"/>
        <w:gridCol w:w="1624"/>
        <w:gridCol w:w="1224"/>
        <w:gridCol w:w="44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102" w:hRule="exact"/>
        </w:trPr>
        <w:tc>
          <w:tcPr>
            <w:tcW w:w="0" w:type="auto"/>
            <w:tcBorders>
              <w:tl2br w:val="nil"/>
              <w:tr2bl w:val="nil"/>
            </w:tcBorders>
            <w:noWrap/>
            <w:vAlign w:val="center"/>
          </w:tcPr>
          <w:p>
            <w:pPr>
              <w:spacing w:line="440" w:lineRule="exact"/>
              <w:jc w:val="center"/>
              <w:rPr>
                <w:rFonts w:eastAsia="方正黑体_GBK"/>
                <w:bCs/>
                <w:sz w:val="33"/>
                <w:szCs w:val="33"/>
              </w:rPr>
            </w:pPr>
            <w:r>
              <w:rPr>
                <w:rFonts w:hint="eastAsia" w:eastAsia="方正黑体_GBK"/>
                <w:bCs/>
                <w:sz w:val="33"/>
                <w:szCs w:val="33"/>
              </w:rPr>
              <w:t>姓名</w:t>
            </w:r>
          </w:p>
        </w:tc>
        <w:tc>
          <w:tcPr>
            <w:tcW w:w="0" w:type="auto"/>
            <w:tcBorders>
              <w:tl2br w:val="nil"/>
              <w:tr2bl w:val="nil"/>
            </w:tcBorders>
            <w:noWrap/>
            <w:vAlign w:val="center"/>
          </w:tcPr>
          <w:p>
            <w:pPr>
              <w:spacing w:line="440" w:lineRule="exact"/>
              <w:jc w:val="center"/>
              <w:rPr>
                <w:rFonts w:eastAsia="方正黑体_GBK"/>
                <w:bCs/>
                <w:sz w:val="33"/>
                <w:szCs w:val="33"/>
              </w:rPr>
            </w:pPr>
            <w:r>
              <w:rPr>
                <w:rFonts w:hint="eastAsia" w:ascii="Times New Roman" w:hAnsi="Times New Roman" w:eastAsia="方正仿宋_GBK" w:cs="Times New Roman"/>
                <w:sz w:val="33"/>
                <w:szCs w:val="33"/>
              </w:rPr>
              <w:t>陈柯宇</w:t>
            </w:r>
          </w:p>
        </w:tc>
        <w:tc>
          <w:tcPr>
            <w:tcW w:w="0" w:type="auto"/>
            <w:tcBorders>
              <w:tl2br w:val="nil"/>
              <w:tr2bl w:val="nil"/>
            </w:tcBorders>
            <w:noWrap/>
            <w:vAlign w:val="center"/>
          </w:tcPr>
          <w:p>
            <w:pPr>
              <w:spacing w:line="440" w:lineRule="exact"/>
              <w:jc w:val="center"/>
              <w:rPr>
                <w:rFonts w:eastAsia="方正黑体_GBK"/>
                <w:bCs/>
                <w:sz w:val="33"/>
                <w:szCs w:val="33"/>
              </w:rPr>
            </w:pPr>
            <w:r>
              <w:rPr>
                <w:rFonts w:eastAsia="方正黑体_GBK"/>
                <w:bCs/>
                <w:sz w:val="33"/>
                <w:szCs w:val="33"/>
              </w:rPr>
              <w:t>职务</w:t>
            </w:r>
          </w:p>
        </w:tc>
        <w:tc>
          <w:tcPr>
            <w:tcW w:w="0" w:type="auto"/>
            <w:tcBorders>
              <w:tl2br w:val="nil"/>
              <w:tr2bl w:val="nil"/>
            </w:tcBorders>
            <w:noWrap/>
            <w:vAlign w:val="center"/>
          </w:tcPr>
          <w:p>
            <w:pPr>
              <w:spacing w:line="440" w:lineRule="exact"/>
              <w:jc w:val="center"/>
              <w:rPr>
                <w:rFonts w:eastAsia="方正黑体_GBK"/>
                <w:bCs/>
                <w:sz w:val="33"/>
                <w:szCs w:val="33"/>
              </w:rPr>
            </w:pPr>
            <w:r>
              <w:rPr>
                <w:rFonts w:hint="eastAsia" w:ascii="Times New Roman" w:hAnsi="Times New Roman" w:eastAsia="方正仿宋_GBK" w:cs="Times New Roman"/>
                <w:sz w:val="33"/>
                <w:szCs w:val="33"/>
              </w:rPr>
              <w:t>集团</w:t>
            </w:r>
            <w:bookmarkStart w:id="0" w:name="_GoBack"/>
            <w:bookmarkEnd w:id="0"/>
            <w:r>
              <w:rPr>
                <w:rFonts w:hint="eastAsia" w:ascii="Times New Roman" w:hAnsi="Times New Roman" w:eastAsia="方正仿宋_GBK" w:cs="Times New Roman"/>
                <w:sz w:val="33"/>
                <w:szCs w:val="33"/>
              </w:rPr>
              <w:t>党群工作部副部长</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0769" w:hRule="exact"/>
        </w:trPr>
        <w:tc>
          <w:tcPr>
            <w:tcW w:w="0" w:type="auto"/>
            <w:gridSpan w:val="4"/>
            <w:tcBorders>
              <w:tl2br w:val="nil"/>
              <w:tr2bl w:val="nil"/>
            </w:tcBorders>
            <w:noWrap/>
          </w:tcPr>
          <w:p>
            <w:pPr>
              <w:snapToGrid w:val="0"/>
              <w:spacing w:line="526" w:lineRule="exact"/>
              <w:ind w:firstLine="660" w:firstLineChars="200"/>
              <w:rPr>
                <w:rFonts w:ascii="方正黑体_GBK" w:hAnsi="方正仿宋_GBK" w:eastAsia="方正黑体_GBK" w:cs="方正仿宋_GBK"/>
                <w:sz w:val="33"/>
                <w:szCs w:val="33"/>
              </w:rPr>
            </w:pPr>
          </w:p>
          <w:p>
            <w:pPr>
              <w:snapToGrid w:val="0"/>
              <w:spacing w:line="600" w:lineRule="exact"/>
              <w:ind w:firstLine="660" w:firstLineChars="200"/>
              <w:rPr>
                <w:rFonts w:ascii="方正仿宋_GBK" w:hAnsi="方正仿宋_GBK" w:eastAsia="方正仿宋_GBK" w:cs="方正仿宋_GBK"/>
                <w:sz w:val="33"/>
                <w:szCs w:val="33"/>
              </w:rPr>
            </w:pPr>
            <w:r>
              <w:rPr>
                <w:rFonts w:hint="eastAsia" w:ascii="方正黑体_GBK" w:hAnsi="方正仿宋_GBK" w:eastAsia="方正黑体_GBK" w:cs="方正仿宋_GBK"/>
                <w:sz w:val="33"/>
                <w:szCs w:val="33"/>
              </w:rPr>
              <w:t>党委主体责任工作。</w:t>
            </w:r>
            <w:r>
              <w:rPr>
                <w:rFonts w:hint="eastAsia" w:ascii="方正仿宋_GBK" w:hAnsi="方正仿宋_GBK" w:eastAsia="方正仿宋_GBK" w:cs="方正仿宋_GBK"/>
                <w:sz w:val="33"/>
                <w:szCs w:val="33"/>
              </w:rPr>
              <w:t>参与集团《</w:t>
            </w:r>
            <w:r>
              <w:rPr>
                <w:rFonts w:ascii="方正仿宋_GBK" w:hAnsi="方正仿宋_GBK" w:eastAsia="方正仿宋_GBK" w:cs="方正仿宋_GBK"/>
                <w:sz w:val="33"/>
                <w:szCs w:val="33"/>
              </w:rPr>
              <w:t>2025年度市属国企党组织书记抓基层党建述职</w:t>
            </w:r>
            <w:r>
              <w:rPr>
                <w:rFonts w:hint="eastAsia" w:ascii="方正仿宋_GBK" w:hAnsi="方正仿宋_GBK" w:eastAsia="方正仿宋_GBK" w:cs="方正仿宋_GBK"/>
                <w:sz w:val="33"/>
                <w:szCs w:val="33"/>
              </w:rPr>
              <w:t>报告》和《</w:t>
            </w:r>
            <w:r>
              <w:rPr>
                <w:rFonts w:ascii="方正仿宋_GBK" w:hAnsi="方正仿宋_GBK" w:eastAsia="方正仿宋_GBK" w:cs="方正仿宋_GBK"/>
                <w:sz w:val="33"/>
                <w:szCs w:val="33"/>
              </w:rPr>
              <w:t>集团党委2025年落实全面从严治党主体责任报告</w:t>
            </w:r>
            <w:r>
              <w:rPr>
                <w:rFonts w:hint="eastAsia" w:ascii="方正仿宋_GBK" w:hAnsi="方正仿宋_GBK" w:eastAsia="方正仿宋_GBK" w:cs="方正仿宋_GBK"/>
                <w:sz w:val="33"/>
                <w:szCs w:val="33"/>
              </w:rPr>
              <w:t>》初稿撰写。</w:t>
            </w:r>
          </w:p>
          <w:p>
            <w:pPr>
              <w:snapToGrid w:val="0"/>
              <w:spacing w:line="600" w:lineRule="exact"/>
              <w:ind w:firstLine="660" w:firstLineChars="200"/>
              <w:rPr>
                <w:rFonts w:ascii="方正仿宋_GBK" w:hAnsi="方正仿宋_GBK" w:eastAsia="方正仿宋_GBK" w:cs="方正仿宋_GBK"/>
                <w:sz w:val="33"/>
                <w:szCs w:val="33"/>
              </w:rPr>
            </w:pPr>
            <w:r>
              <w:rPr>
                <w:rFonts w:ascii="方正黑体_GBK" w:hAnsi="方正仿宋_GBK" w:eastAsia="方正黑体_GBK" w:cs="方正仿宋_GBK"/>
                <w:sz w:val="33"/>
                <w:szCs w:val="33"/>
              </w:rPr>
              <w:t>基层组织建设工作</w:t>
            </w:r>
            <w:r>
              <w:rPr>
                <w:rFonts w:hint="eastAsia" w:ascii="方正黑体_GBK" w:hAnsi="方正仿宋_GBK" w:eastAsia="方正黑体_GBK" w:cs="方正仿宋_GBK"/>
                <w:sz w:val="33"/>
                <w:szCs w:val="33"/>
              </w:rPr>
              <w:t>。</w:t>
            </w:r>
            <w:r>
              <w:rPr>
                <w:rFonts w:hint="eastAsia" w:ascii="方正仿宋_GBK" w:hAnsi="方正仿宋_GBK" w:eastAsia="方正仿宋_GBK" w:cs="方正仿宋_GBK"/>
                <w:sz w:val="33"/>
                <w:szCs w:val="33"/>
              </w:rPr>
              <w:t>参与《集团党委领导班子2025年度民主生活会方案》撰写，作为集团党委第二督导组负责人督导所属重庆水务党委等4个党组织领导班子民主生活会。</w:t>
            </w:r>
            <w:r>
              <w:rPr>
                <w:rFonts w:ascii="方正仿宋_GBK" w:hAnsi="方正仿宋_GBK" w:eastAsia="方正仿宋_GBK" w:cs="方正仿宋_GBK"/>
                <w:sz w:val="33"/>
                <w:szCs w:val="33"/>
              </w:rPr>
              <w:t>落实重庆市“水电气讯”红岩共产党员服务队</w:t>
            </w:r>
            <w:r>
              <w:rPr>
                <w:rFonts w:hint="eastAsia" w:ascii="方正仿宋_GBK" w:hAnsi="方正仿宋_GBK" w:eastAsia="方正仿宋_GBK" w:cs="方正仿宋_GBK"/>
                <w:sz w:val="33"/>
                <w:szCs w:val="33"/>
              </w:rPr>
              <w:t>建设</w:t>
            </w:r>
            <w:r>
              <w:rPr>
                <w:rFonts w:ascii="方正仿宋_GBK" w:hAnsi="方正仿宋_GBK" w:eastAsia="方正仿宋_GBK" w:cs="方正仿宋_GBK"/>
                <w:sz w:val="33"/>
                <w:szCs w:val="33"/>
              </w:rPr>
              <w:t>工作</w:t>
            </w:r>
            <w:r>
              <w:rPr>
                <w:rFonts w:hint="eastAsia" w:ascii="方正仿宋_GBK" w:hAnsi="方正仿宋_GBK" w:eastAsia="方正仿宋_GBK" w:cs="方正仿宋_GBK"/>
                <w:sz w:val="33"/>
                <w:szCs w:val="33"/>
              </w:rPr>
              <w:t>要求</w:t>
            </w:r>
            <w:r>
              <w:rPr>
                <w:rFonts w:ascii="方正仿宋_GBK" w:hAnsi="方正仿宋_GBK" w:eastAsia="方正仿宋_GBK" w:cs="方正仿宋_GBK"/>
                <w:sz w:val="33"/>
                <w:szCs w:val="33"/>
              </w:rPr>
              <w:t>，</w:t>
            </w:r>
            <w:r>
              <w:rPr>
                <w:rFonts w:hint="eastAsia" w:ascii="方正仿宋_GBK" w:hAnsi="方正仿宋_GBK" w:eastAsia="方正仿宋_GBK" w:cs="方正仿宋_GBK"/>
                <w:sz w:val="33"/>
                <w:szCs w:val="33"/>
              </w:rPr>
              <w:t>会同所属供水企业梳理具体工作措施。</w:t>
            </w:r>
          </w:p>
          <w:p>
            <w:pPr>
              <w:spacing w:line="600" w:lineRule="exact"/>
              <w:ind w:firstLine="660" w:firstLineChars="200"/>
              <w:rPr>
                <w:rFonts w:ascii="方正仿宋_GBK" w:hAnsi="方正仿宋_GBK" w:eastAsia="方正仿宋_GBK" w:cs="方正仿宋_GBK"/>
                <w:sz w:val="33"/>
                <w:szCs w:val="33"/>
              </w:rPr>
            </w:pPr>
            <w:r>
              <w:rPr>
                <w:rFonts w:hint="eastAsia" w:ascii="方正黑体_GBK" w:hAnsi="方正仿宋_GBK" w:eastAsia="方正黑体_GBK" w:cs="方正仿宋_GBK"/>
                <w:sz w:val="33"/>
                <w:szCs w:val="33"/>
              </w:rPr>
              <w:t>宣传文化</w:t>
            </w:r>
            <w:r>
              <w:rPr>
                <w:rFonts w:ascii="方正黑体_GBK" w:hAnsi="方正仿宋_GBK" w:eastAsia="方正黑体_GBK" w:cs="方正仿宋_GBK"/>
                <w:sz w:val="33"/>
                <w:szCs w:val="33"/>
              </w:rPr>
              <w:t>工作</w:t>
            </w:r>
            <w:r>
              <w:rPr>
                <w:rFonts w:hint="eastAsia" w:ascii="方正黑体_GBK" w:hAnsi="方正仿宋_GBK" w:eastAsia="方正黑体_GBK" w:cs="方正仿宋_GBK"/>
                <w:sz w:val="33"/>
                <w:szCs w:val="33"/>
              </w:rPr>
              <w:t>。</w:t>
            </w:r>
            <w:r>
              <w:rPr>
                <w:rFonts w:hint="eastAsia" w:ascii="方正仿宋_GBK" w:hAnsi="方正仿宋_GBK" w:eastAsia="方正仿宋_GBK" w:cs="方正仿宋_GBK"/>
                <w:sz w:val="33"/>
                <w:szCs w:val="33"/>
              </w:rPr>
              <w:t>聚焦集团主责主业，组织开展</w:t>
            </w:r>
            <w:r>
              <w:rPr>
                <w:rFonts w:ascii="方正仿宋_GBK" w:hAnsi="方正仿宋_GBK" w:eastAsia="方正仿宋_GBK" w:cs="方正仿宋_GBK"/>
                <w:sz w:val="33"/>
                <w:szCs w:val="33"/>
              </w:rPr>
              <w:t>“长江经济带战略实施10周年”</w:t>
            </w:r>
            <w:r>
              <w:rPr>
                <w:rFonts w:hint="eastAsia" w:ascii="方正仿宋_GBK" w:hAnsi="方正仿宋_GBK" w:eastAsia="方正仿宋_GBK" w:cs="方正仿宋_GBK"/>
                <w:sz w:val="33"/>
                <w:szCs w:val="33"/>
              </w:rPr>
              <w:t>、</w:t>
            </w:r>
            <w:r>
              <w:rPr>
                <w:rFonts w:ascii="方正仿宋_GBK" w:hAnsi="方正仿宋_GBK" w:eastAsia="方正仿宋_GBK" w:cs="方正仿宋_GBK"/>
                <w:sz w:val="33"/>
                <w:szCs w:val="33"/>
              </w:rPr>
              <w:t xml:space="preserve"> “两会”</w:t>
            </w:r>
            <w:r>
              <w:rPr>
                <w:rFonts w:hint="eastAsia" w:ascii="方正仿宋_GBK" w:hAnsi="方正仿宋_GBK" w:eastAsia="方正仿宋_GBK" w:cs="方正仿宋_GBK"/>
                <w:sz w:val="33"/>
                <w:szCs w:val="33"/>
              </w:rPr>
              <w:t>及元旦春节</w:t>
            </w:r>
            <w:r>
              <w:rPr>
                <w:rFonts w:ascii="方正仿宋_GBK" w:hAnsi="方正仿宋_GBK" w:eastAsia="方正仿宋_GBK" w:cs="方正仿宋_GBK"/>
                <w:sz w:val="33"/>
                <w:szCs w:val="33"/>
              </w:rPr>
              <w:t>期间专题宣传</w:t>
            </w:r>
            <w:r>
              <w:rPr>
                <w:rFonts w:hint="eastAsia" w:ascii="方正仿宋_GBK" w:hAnsi="方正仿宋_GBK" w:eastAsia="方正仿宋_GBK" w:cs="方正仿宋_GBK"/>
                <w:sz w:val="33"/>
                <w:szCs w:val="33"/>
              </w:rPr>
              <w:t>。组织开展“聚力扬帆·新风水环”主题文化活动。</w:t>
            </w:r>
          </w:p>
          <w:p>
            <w:pPr>
              <w:spacing w:line="600" w:lineRule="exact"/>
              <w:ind w:firstLine="660" w:firstLineChars="200"/>
              <w:rPr>
                <w:rFonts w:ascii="方正仿宋_GBK" w:hAnsi="方正仿宋_GBK" w:eastAsia="方正仿宋_GBK" w:cs="方正仿宋_GBK"/>
                <w:sz w:val="33"/>
                <w:szCs w:val="33"/>
              </w:rPr>
            </w:pPr>
            <w:r>
              <w:rPr>
                <w:rFonts w:hint="eastAsia" w:ascii="方正黑体_GBK" w:hAnsi="方正仿宋_GBK" w:eastAsia="方正黑体_GBK" w:cs="方正仿宋_GBK"/>
                <w:sz w:val="33"/>
                <w:szCs w:val="33"/>
              </w:rPr>
              <w:t>表彰及群团工作。</w:t>
            </w:r>
            <w:r>
              <w:rPr>
                <w:rFonts w:hint="eastAsia" w:ascii="方正仿宋_GBK" w:hAnsi="方正仿宋_GBK" w:eastAsia="方正仿宋_GBK" w:cs="方正仿宋_GBK"/>
                <w:sz w:val="33"/>
                <w:szCs w:val="33"/>
              </w:rPr>
              <w:t>向上级单位推荐全国“两优一先”、重庆市三八红旗手等候选对象，组织开展“水环年度先进集体”、“水环年度人物”评选表彰。配合集团工会组织开展对困难党员群众和春节期间基层一线值班值守员工的慰问工作。</w:t>
            </w:r>
          </w:p>
        </w:tc>
      </w:tr>
    </w:tbl>
    <w:p>
      <w:pPr>
        <w:spacing w:line="20" w:lineRule="exact"/>
      </w:pPr>
    </w:p>
    <w:sectPr>
      <w:footerReference r:id="rId3" w:type="default"/>
      <w:footerReference r:id="rId4" w:type="even"/>
      <w:pgSz w:w="11906" w:h="16838"/>
      <w:pgMar w:top="1701" w:right="1814" w:bottom="1701" w:left="181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9"/>
      </w:rPr>
    </w:pPr>
    <w:r>
      <w:fldChar w:fldCharType="begin"/>
    </w:r>
    <w:r>
      <w:rPr>
        <w:rStyle w:val="9"/>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E8493F"/>
    <w:rsid w:val="000504B3"/>
    <w:rsid w:val="00090D03"/>
    <w:rsid w:val="000F0461"/>
    <w:rsid w:val="0013610E"/>
    <w:rsid w:val="001A193D"/>
    <w:rsid w:val="001B6B42"/>
    <w:rsid w:val="001D2BC7"/>
    <w:rsid w:val="001F2B61"/>
    <w:rsid w:val="002A56E9"/>
    <w:rsid w:val="0031193A"/>
    <w:rsid w:val="003804F9"/>
    <w:rsid w:val="00382803"/>
    <w:rsid w:val="00391F5A"/>
    <w:rsid w:val="003D6CE8"/>
    <w:rsid w:val="0045661C"/>
    <w:rsid w:val="004A27EE"/>
    <w:rsid w:val="004B5301"/>
    <w:rsid w:val="004C23F7"/>
    <w:rsid w:val="0053419E"/>
    <w:rsid w:val="00534CFE"/>
    <w:rsid w:val="005A6D8B"/>
    <w:rsid w:val="00623698"/>
    <w:rsid w:val="00686105"/>
    <w:rsid w:val="007563D4"/>
    <w:rsid w:val="007B3E0C"/>
    <w:rsid w:val="0082369C"/>
    <w:rsid w:val="00823F18"/>
    <w:rsid w:val="0084230A"/>
    <w:rsid w:val="00856928"/>
    <w:rsid w:val="008659D3"/>
    <w:rsid w:val="00870922"/>
    <w:rsid w:val="008722A1"/>
    <w:rsid w:val="00872CF5"/>
    <w:rsid w:val="00893792"/>
    <w:rsid w:val="008E0DA1"/>
    <w:rsid w:val="008F79F2"/>
    <w:rsid w:val="009107FB"/>
    <w:rsid w:val="00912F4B"/>
    <w:rsid w:val="00951E85"/>
    <w:rsid w:val="009B36A3"/>
    <w:rsid w:val="009C4CC8"/>
    <w:rsid w:val="009E1F8F"/>
    <w:rsid w:val="00A307A2"/>
    <w:rsid w:val="00A82C2A"/>
    <w:rsid w:val="00AC1742"/>
    <w:rsid w:val="00B55E52"/>
    <w:rsid w:val="00B673C7"/>
    <w:rsid w:val="00B80DF7"/>
    <w:rsid w:val="00BC211D"/>
    <w:rsid w:val="00BD46B1"/>
    <w:rsid w:val="00C55657"/>
    <w:rsid w:val="00C66554"/>
    <w:rsid w:val="00CA654B"/>
    <w:rsid w:val="00CC5697"/>
    <w:rsid w:val="00CE541C"/>
    <w:rsid w:val="00CF64E9"/>
    <w:rsid w:val="00D57D63"/>
    <w:rsid w:val="00D625C3"/>
    <w:rsid w:val="00D77E22"/>
    <w:rsid w:val="00D95C96"/>
    <w:rsid w:val="00DD1E09"/>
    <w:rsid w:val="00E30D12"/>
    <w:rsid w:val="00E3210A"/>
    <w:rsid w:val="00E741A7"/>
    <w:rsid w:val="00E84BC7"/>
    <w:rsid w:val="00EE463B"/>
    <w:rsid w:val="00EF6955"/>
    <w:rsid w:val="00F00143"/>
    <w:rsid w:val="00F76A2B"/>
    <w:rsid w:val="00F81D8D"/>
    <w:rsid w:val="01030DB3"/>
    <w:rsid w:val="011C0EAF"/>
    <w:rsid w:val="011E2BC3"/>
    <w:rsid w:val="0319640B"/>
    <w:rsid w:val="035B42E1"/>
    <w:rsid w:val="03CC7632"/>
    <w:rsid w:val="0519772B"/>
    <w:rsid w:val="07972F61"/>
    <w:rsid w:val="07B52CA6"/>
    <w:rsid w:val="07B53CF7"/>
    <w:rsid w:val="08295B0B"/>
    <w:rsid w:val="0A2D06F1"/>
    <w:rsid w:val="0B376400"/>
    <w:rsid w:val="0D3C7151"/>
    <w:rsid w:val="0D750114"/>
    <w:rsid w:val="0D8C75BA"/>
    <w:rsid w:val="0ED17C0C"/>
    <w:rsid w:val="10CE5DF5"/>
    <w:rsid w:val="11ED37C7"/>
    <w:rsid w:val="123266B9"/>
    <w:rsid w:val="12E14BE7"/>
    <w:rsid w:val="13241085"/>
    <w:rsid w:val="14044125"/>
    <w:rsid w:val="14ED766F"/>
    <w:rsid w:val="150B5835"/>
    <w:rsid w:val="180B4666"/>
    <w:rsid w:val="185335F2"/>
    <w:rsid w:val="18E6751B"/>
    <w:rsid w:val="1C1572A5"/>
    <w:rsid w:val="1E2C3D08"/>
    <w:rsid w:val="1F4D159F"/>
    <w:rsid w:val="1FB10CAF"/>
    <w:rsid w:val="1FFF09CB"/>
    <w:rsid w:val="208C2768"/>
    <w:rsid w:val="20E90DD3"/>
    <w:rsid w:val="21142967"/>
    <w:rsid w:val="21172799"/>
    <w:rsid w:val="225061B6"/>
    <w:rsid w:val="22EC260F"/>
    <w:rsid w:val="23131FBD"/>
    <w:rsid w:val="23172D9A"/>
    <w:rsid w:val="235062F9"/>
    <w:rsid w:val="241546BB"/>
    <w:rsid w:val="2530002F"/>
    <w:rsid w:val="256E3C7B"/>
    <w:rsid w:val="26AA4107"/>
    <w:rsid w:val="2A41091B"/>
    <w:rsid w:val="2B2F0860"/>
    <w:rsid w:val="2CC46519"/>
    <w:rsid w:val="2D4B20B8"/>
    <w:rsid w:val="2FE8493F"/>
    <w:rsid w:val="30BA1A8B"/>
    <w:rsid w:val="3284277C"/>
    <w:rsid w:val="344C4E8B"/>
    <w:rsid w:val="37986DA1"/>
    <w:rsid w:val="37D92564"/>
    <w:rsid w:val="37F1187C"/>
    <w:rsid w:val="3876737D"/>
    <w:rsid w:val="38B63413"/>
    <w:rsid w:val="3CA10E5E"/>
    <w:rsid w:val="3D295F12"/>
    <w:rsid w:val="3ED97A54"/>
    <w:rsid w:val="3FB33CCE"/>
    <w:rsid w:val="3FC3AB88"/>
    <w:rsid w:val="3FCB4691"/>
    <w:rsid w:val="401138B2"/>
    <w:rsid w:val="40F93132"/>
    <w:rsid w:val="415A7462"/>
    <w:rsid w:val="41B837D8"/>
    <w:rsid w:val="41CA1EC7"/>
    <w:rsid w:val="42446DF5"/>
    <w:rsid w:val="434E68FE"/>
    <w:rsid w:val="44277071"/>
    <w:rsid w:val="4505699C"/>
    <w:rsid w:val="45187F7C"/>
    <w:rsid w:val="459866B6"/>
    <w:rsid w:val="46895503"/>
    <w:rsid w:val="473A4BC8"/>
    <w:rsid w:val="487256EE"/>
    <w:rsid w:val="49552107"/>
    <w:rsid w:val="4B2B3506"/>
    <w:rsid w:val="4BA16A56"/>
    <w:rsid w:val="4BF812DB"/>
    <w:rsid w:val="4C0A216F"/>
    <w:rsid w:val="4CDF0B6F"/>
    <w:rsid w:val="4DD13975"/>
    <w:rsid w:val="4E676344"/>
    <w:rsid w:val="503B3905"/>
    <w:rsid w:val="50A11A68"/>
    <w:rsid w:val="52DD5E62"/>
    <w:rsid w:val="53005C5B"/>
    <w:rsid w:val="53D316F3"/>
    <w:rsid w:val="54112C69"/>
    <w:rsid w:val="544C1A55"/>
    <w:rsid w:val="55001DEC"/>
    <w:rsid w:val="55F07B5D"/>
    <w:rsid w:val="56012E52"/>
    <w:rsid w:val="56242F98"/>
    <w:rsid w:val="57130425"/>
    <w:rsid w:val="58D619D9"/>
    <w:rsid w:val="5942268F"/>
    <w:rsid w:val="5A267B20"/>
    <w:rsid w:val="5B870034"/>
    <w:rsid w:val="5BC07969"/>
    <w:rsid w:val="5BFC7E5C"/>
    <w:rsid w:val="5CBB83C4"/>
    <w:rsid w:val="5D4C0B5A"/>
    <w:rsid w:val="5E720E5B"/>
    <w:rsid w:val="607E2844"/>
    <w:rsid w:val="62703885"/>
    <w:rsid w:val="63782B0A"/>
    <w:rsid w:val="63C562FB"/>
    <w:rsid w:val="65435442"/>
    <w:rsid w:val="66750B81"/>
    <w:rsid w:val="676B69AF"/>
    <w:rsid w:val="68B9380B"/>
    <w:rsid w:val="69452340"/>
    <w:rsid w:val="6AB1259F"/>
    <w:rsid w:val="6B67790A"/>
    <w:rsid w:val="6B725A2F"/>
    <w:rsid w:val="6D7E148C"/>
    <w:rsid w:val="6DFD0C53"/>
    <w:rsid w:val="6F6F75F4"/>
    <w:rsid w:val="704E7362"/>
    <w:rsid w:val="71925996"/>
    <w:rsid w:val="719E3E9C"/>
    <w:rsid w:val="73F224C0"/>
    <w:rsid w:val="745D3A3E"/>
    <w:rsid w:val="74B5395C"/>
    <w:rsid w:val="761A63C8"/>
    <w:rsid w:val="774B3B8F"/>
    <w:rsid w:val="799D6ACC"/>
    <w:rsid w:val="7AAB0476"/>
    <w:rsid w:val="7ACD54BE"/>
    <w:rsid w:val="7B013C3A"/>
    <w:rsid w:val="7B4130DC"/>
    <w:rsid w:val="7B7666E6"/>
    <w:rsid w:val="7C377093"/>
    <w:rsid w:val="7C5F2EB0"/>
    <w:rsid w:val="7D5E44A8"/>
    <w:rsid w:val="7D7CEF2D"/>
    <w:rsid w:val="7EFD5B60"/>
    <w:rsid w:val="7F4212AA"/>
    <w:rsid w:val="7F4E75D5"/>
    <w:rsid w:val="7F7C2715"/>
    <w:rsid w:val="DFFBC605"/>
    <w:rsid w:val="E8FCA450"/>
    <w:rsid w:val="F7CC7B7D"/>
    <w:rsid w:val="F9FCBDB3"/>
    <w:rsid w:val="FB9FF6E3"/>
    <w:rsid w:val="FBED55FE"/>
    <w:rsid w:val="FBF7E72F"/>
    <w:rsid w:val="FBFCFF3D"/>
    <w:rsid w:val="FD7B1098"/>
    <w:rsid w:val="FFF3BD71"/>
    <w:rsid w:val="FFFB119E"/>
    <w:rsid w:val="FFFFD9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qFormat/>
    <w:uiPriority w:val="0"/>
    <w:pPr>
      <w:snapToGrid w:val="0"/>
      <w:jc w:val="left"/>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styleId="10">
    <w:name w:val="Emphasis"/>
    <w:basedOn w:val="8"/>
    <w:qFormat/>
    <w:uiPriority w:val="0"/>
    <w:rPr>
      <w:i/>
    </w:rPr>
  </w:style>
  <w:style w:type="character" w:styleId="11">
    <w:name w:val="footnote reference"/>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62</Words>
  <Characters>355</Characters>
  <Lines>2</Lines>
  <Paragraphs>1</Paragraphs>
  <TotalTime>6</TotalTime>
  <ScaleCrop>false</ScaleCrop>
  <LinksUpToDate>false</LinksUpToDate>
  <CharactersWithSpaces>416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2026-02-25T05:05:00Z</dcterms:created>
  <dc:creator>刘华</dc:creator>
  <cp:lastModifiedBy>Administrator</cp:lastModifiedBy>
  <cp:lastPrinted>2024-01-12T03:28:00Z</cp:lastPrinted>
  <dcterms:modified xsi:type="dcterms:W3CDTF">2026-02-27T01:41:54Z</dcterms:modified>
  <dc:title>附件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