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w:t>
      </w:r>
      <w:r w:rsidRPr="00A021F7">
        <w:rPr>
          <w:rFonts w:ascii="方正仿宋_GBK" w:eastAsia="方正仿宋_GBK" w:hint="eastAsia"/>
          <w:sz w:val="32"/>
          <w:szCs w:val="32"/>
        </w:rPr>
        <w:lastRenderedPageBreak/>
        <w:t>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2E0847" w:rsidRPr="00EC2892" w:rsidRDefault="002E0847" w:rsidP="002E0847">
      <w:pPr>
        <w:pStyle w:val="a7"/>
        <w:numPr>
          <w:ilvl w:val="0"/>
          <w:numId w:val="1"/>
        </w:numPr>
        <w:spacing w:line="579" w:lineRule="exact"/>
        <w:ind w:firstLineChars="0"/>
        <w:rPr>
          <w:rFonts w:ascii="方正仿宋_GBK" w:eastAsia="方正仿宋_GBK"/>
          <w:sz w:val="32"/>
          <w:szCs w:val="32"/>
        </w:rPr>
      </w:pPr>
      <w:r w:rsidRPr="002E0847">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rsid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营山三峰环保能源有限公司成立于2019年5月9日，运营南充市营（山）蓬（安）仪（陇）三县城镇废弃物集中处置项目，设计日处理生活垃圾900吨，项目于2020年11月28日并网发电，2021年4月1日起正式商业运行。</w:t>
      </w:r>
    </w:p>
    <w:p w:rsidR="00084FB0" w:rsidRPr="00084FB0" w:rsidRDefault="00084FB0" w:rsidP="00084FB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w:t>
      </w:r>
      <w:r w:rsidRPr="00EC2892">
        <w:rPr>
          <w:rFonts w:ascii="方正仿宋_GBK" w:eastAsia="方正仿宋_GBK" w:hint="eastAsia"/>
          <w:sz w:val="32"/>
          <w:szCs w:val="32"/>
        </w:rPr>
        <w:lastRenderedPageBreak/>
        <w:t>资成立的国有合资公司，全面负责诸暨市浬浦垃圾无害化处理中心项目的投资、建设和运营，日处理生活垃圾350吨。</w:t>
      </w:r>
    </w:p>
    <w:p w:rsid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吕梁三峰环保发电有限公司是三峰环境集团旗下的控股子公司，坐落于革命老区山西省吕梁市柳林县，占地面积154亩，配备2台500吨/天垃圾焚烧炉和1台25MW汽轮机组，预计年发电量11000万度。</w:t>
      </w:r>
    </w:p>
    <w:p w:rsidR="00AA4600" w:rsidRPr="00AA4600" w:rsidRDefault="00AA4600" w:rsidP="00AA4600">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规模为900吨/日，一期建设600吨/日垃圾焚烧线。</w:t>
      </w:r>
      <w:bookmarkStart w:id="0" w:name="_GoBack"/>
      <w:bookmarkEnd w:id="0"/>
    </w:p>
    <w:p w:rsidR="00BC3B5B" w:rsidRPr="002E0847"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设计为日处理900吨的生活垃圾焚烧发电厂，一期采用1台600t/d的焚烧线和一套15MW凝汽式汽轮发电机组；二期增加一条300t/d的焚烧线和一套7.5MW凝汽式汽轮发电机组，预计2023年12月份建成投产。</w:t>
      </w:r>
    </w:p>
    <w:sectPr w:rsidR="00BC3B5B" w:rsidRPr="002E0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5A" w:rsidRDefault="00865D5A" w:rsidP="00DC1E97">
      <w:r>
        <w:separator/>
      </w:r>
    </w:p>
  </w:endnote>
  <w:endnote w:type="continuationSeparator" w:id="0">
    <w:p w:rsidR="00865D5A" w:rsidRDefault="00865D5A"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5A" w:rsidRDefault="00865D5A" w:rsidP="00DC1E97">
      <w:r>
        <w:separator/>
      </w:r>
    </w:p>
  </w:footnote>
  <w:footnote w:type="continuationSeparator" w:id="0">
    <w:p w:rsidR="00865D5A" w:rsidRDefault="00865D5A"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5E8F"/>
    <w:rsid w:val="00221BFA"/>
    <w:rsid w:val="00284FD4"/>
    <w:rsid w:val="002A7EEB"/>
    <w:rsid w:val="002B1772"/>
    <w:rsid w:val="002E0847"/>
    <w:rsid w:val="00341335"/>
    <w:rsid w:val="003732E2"/>
    <w:rsid w:val="0040532D"/>
    <w:rsid w:val="00453514"/>
    <w:rsid w:val="00481290"/>
    <w:rsid w:val="004C6B1C"/>
    <w:rsid w:val="004E3177"/>
    <w:rsid w:val="005068FC"/>
    <w:rsid w:val="00561C8A"/>
    <w:rsid w:val="00567435"/>
    <w:rsid w:val="00574D7D"/>
    <w:rsid w:val="006035FA"/>
    <w:rsid w:val="006D4D59"/>
    <w:rsid w:val="00754CDA"/>
    <w:rsid w:val="00776D8D"/>
    <w:rsid w:val="0082563C"/>
    <w:rsid w:val="00865D5A"/>
    <w:rsid w:val="009425A3"/>
    <w:rsid w:val="009F5B87"/>
    <w:rsid w:val="00A021F7"/>
    <w:rsid w:val="00A14EA2"/>
    <w:rsid w:val="00A3229B"/>
    <w:rsid w:val="00A5489B"/>
    <w:rsid w:val="00A8511C"/>
    <w:rsid w:val="00A9258D"/>
    <w:rsid w:val="00AA4600"/>
    <w:rsid w:val="00AB1160"/>
    <w:rsid w:val="00AC297C"/>
    <w:rsid w:val="00AD5FDE"/>
    <w:rsid w:val="00B31A90"/>
    <w:rsid w:val="00B9095C"/>
    <w:rsid w:val="00BB465E"/>
    <w:rsid w:val="00BC3B5B"/>
    <w:rsid w:val="00C07E41"/>
    <w:rsid w:val="00C44009"/>
    <w:rsid w:val="00C80958"/>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CBADD"/>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7</cp:revision>
  <dcterms:created xsi:type="dcterms:W3CDTF">2023-06-27T01:11:00Z</dcterms:created>
  <dcterms:modified xsi:type="dcterms:W3CDTF">2023-08-01T04:30:00Z</dcterms:modified>
</cp:coreProperties>
</file>