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7"/>
        <w:ind w:firstLine="0" w:firstLineChars="0"/>
        <w:rPr>
          <w:rFonts w:hint="default" w:ascii="Times New Roman" w:hAnsi="Times New Roman" w:cs="Times New Roman"/>
          <w:color w:val="000000" w:themeColor="text1"/>
          <w:sz w:val="40"/>
          <w14:textFill>
            <w14:solidFill>
              <w14:schemeClr w14:val="tx1"/>
            </w14:solidFill>
          </w14:textFill>
        </w:rPr>
      </w:pPr>
    </w:p>
    <w:p>
      <w:pPr>
        <w:pStyle w:val="17"/>
        <w:ind w:firstLine="0" w:firstLineChars="0"/>
        <w:rPr>
          <w:rFonts w:hint="default" w:ascii="Times New Roman" w:hAnsi="Times New Roman" w:cs="Times New Roman"/>
          <w:color w:val="000000" w:themeColor="text1"/>
          <w:sz w:val="4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40"/>
          <w14:textFill>
            <w14:solidFill>
              <w14:schemeClr w14:val="tx1"/>
            </w14:solidFill>
          </w14:textFill>
        </w:rPr>
        <w:t>重庆水务环境控股集团有限公司</w:t>
      </w:r>
    </w:p>
    <w:p>
      <w:pPr>
        <w:pStyle w:val="17"/>
        <w:ind w:firstLine="0" w:firstLineChars="0"/>
        <w:rPr>
          <w:rFonts w:hint="default" w:ascii="Times New Roman" w:hAnsi="Times New Roman" w:cs="Times New Roman"/>
          <w:color w:val="000000" w:themeColor="text1"/>
          <w:sz w:val="4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40"/>
          <w14:textFill>
            <w14:solidFill>
              <w14:schemeClr w14:val="tx1"/>
            </w14:solidFill>
          </w14:textFill>
        </w:rPr>
        <w:t>鸡冠石污水处理厂四期扩建工程</w:t>
      </w:r>
    </w:p>
    <w:p>
      <w:pPr>
        <w:pStyle w:val="17"/>
        <w:ind w:firstLine="0" w:firstLineChars="0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40"/>
          <w14:textFill>
            <w14:solidFill>
              <w14:schemeClr w14:val="tx1"/>
            </w14:solidFill>
          </w14:textFill>
        </w:rPr>
        <w:t>环境影响评价公众参与说明</w:t>
      </w: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640"/>
        <w:jc w:val="center"/>
        <w:rPr>
          <w:rFonts w:hint="default" w:ascii="Times New Roman" w:hAnsi="Times New Roman" w:eastAsia="宋体" w:cs="Times New Roman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32"/>
          <w:lang w:eastAsia="zh-CN"/>
          <w14:textFill>
            <w14:solidFill>
              <w14:schemeClr w14:val="tx1"/>
            </w14:solidFill>
          </w14:textFill>
        </w:rPr>
        <w:t>重庆水务环境控股集团有限公司</w:t>
      </w:r>
    </w:p>
    <w:p>
      <w:pPr>
        <w:ind w:firstLine="640"/>
        <w:jc w:val="center"/>
        <w:rPr>
          <w:rFonts w:hint="default" w:ascii="Times New Roman" w:hAnsi="Times New Roman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  <w:t>二〇二</w:t>
      </w:r>
      <w:r>
        <w:rPr>
          <w:rFonts w:hint="default" w:ascii="Times New Roman" w:hAnsi="Times New Roman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default" w:ascii="Times New Roman" w:hAnsi="Times New Roman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Times New Roman" w:hAnsi="Times New Roman" w:cs="Times New Roman"/>
          <w:color w:val="000000" w:themeColor="text1"/>
          <w:sz w:val="32"/>
          <w:lang w:val="en-US"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default" w:ascii="Times New Roman" w:hAnsi="Times New Roman" w:cs="Times New Roman"/>
          <w:color w:val="000000" w:themeColor="text1"/>
          <w:sz w:val="32"/>
          <w14:textFill>
            <w14:solidFill>
              <w14:schemeClr w14:val="tx1"/>
            </w14:solidFill>
          </w14:textFill>
        </w:rPr>
        <w:t>月</w:t>
      </w:r>
    </w:p>
    <w:p>
      <w:pPr>
        <w:rPr>
          <w:rFonts w:hint="default" w:ascii="Times New Roman" w:hAnsi="Times New Roman" w:cs="Times New Roman"/>
          <w:color w:val="FF0000"/>
        </w:rPr>
      </w:pPr>
    </w:p>
    <w:p>
      <w:pPr>
        <w:rPr>
          <w:rFonts w:hint="default" w:ascii="Times New Roman" w:hAnsi="Times New Roman" w:cs="Times New Roman"/>
          <w:color w:val="FF0000"/>
        </w:rPr>
        <w:sectPr>
          <w:headerReference r:id="rId6" w:type="first"/>
          <w:footerReference r:id="rId9" w:type="first"/>
          <w:footerReference r:id="rId7" w:type="default"/>
          <w:headerReference r:id="rId5" w:type="even"/>
          <w:footerReference r:id="rId8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2"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概述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根据《中华人民共和国环境影响评价法》、《建设项目环境影响评价分类管理名录》（国家环境保护部令第44号）、《环境影响评价公众参与暂行办法》的相关规定，</w:t>
      </w:r>
      <w:r>
        <w:rPr>
          <w:rFonts w:hint="default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重庆水务环境控股集团有限公司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拟实施的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鸡冠石污水处理厂四期扩建工程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”应编制环境影响报告书，并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应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开展建设项目环境影响评价公众参与工作。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我公司于20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委托中煤科工重庆设计研究院（集团）有限公司负责本项目环境影响报告书的编制，在项目环境影响报告书编制过程中，我公司严格按照《中华人民共和国环境影响评价法》和《环境影响评价公众参与暂行办法》（生态环境部令第4号）的有关规定，在确定了承担环境影响评价工作的环境影响评价机构后7日内，通过网络平台对项目建设信息、环境保护情况等内容进行了公示。202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月，环评单位完成了本项目环境影响报告书征求意见稿的编制，经我单位审阅后，于202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日，根据《环境影响评价公众参与暂行办法》（生态环境部令第4号）的相关要求，通过网络平台进行了公示，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并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鸡冠石镇政府以及鸡冠石镇白沙沱社区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宣传栏</w:t>
      </w:r>
      <w:r>
        <w:rPr>
          <w:rFonts w:hint="default" w:ascii="Times New Roman" w:hAnsi="Times New Roman" w:cs="Times New Roman"/>
          <w:color w:val="000000" w:themeColor="text1"/>
          <w:szCs w:val="26"/>
          <w14:textFill>
            <w14:solidFill>
              <w14:schemeClr w14:val="tx1"/>
            </w14:solidFill>
          </w14:textFill>
        </w:rPr>
        <w:t>张贴了本工程环境影响评价的相关信息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，同时在《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重庆晚报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》发布了环评公示信息。项目在意见征求期间内，建设单位及环评单位均未收到任何公众反馈意见。</w:t>
      </w:r>
    </w:p>
    <w:p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2"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首次环境影响评价信息公开情况</w:t>
      </w:r>
    </w:p>
    <w:p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公开内容及日期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我公司于202</w:t>
      </w:r>
      <w:r>
        <w:rPr>
          <w:rFonts w:hint="default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Times New Roman" w:hAnsi="Times New Roman" w:cs="Times New Roman"/>
          <w:color w:val="000000" w:themeColor="text1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月确定了承担环境影响评价工作的环境影响评价机构，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在确定</w:t>
      </w:r>
      <w:r>
        <w:rPr>
          <w:rFonts w:hint="default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环境影响评价机构的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7日内，于20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日</w:t>
      </w:r>
      <w:r>
        <w:rPr>
          <w:rFonts w:hint="default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重庆论坛网站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（公示网址：http://bbs.classic023.com/thread-5613506-1-1.html）</w:t>
      </w:r>
      <w:r>
        <w:rPr>
          <w:rFonts w:hint="default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进行了首次公示，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信息公示内容主要包括：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“（一）建设项目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情况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建设项目名称：鸡冠石污水处理厂四期扩建工程</w:t>
      </w:r>
      <w:r>
        <w:rPr>
          <w:rFonts w:hint="default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建设单位：重庆水务环境控股集团有限公司</w:t>
      </w:r>
      <w:r>
        <w:rPr>
          <w:rFonts w:hint="default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建设项目位置：重庆市南岸区鸡冠石下窑村；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建设性质：扩建；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工程占地面积：约127504m</w:t>
      </w:r>
      <w:r>
        <w:rPr>
          <w:rFonts w:hint="default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主要建设内容及规模：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建40万m</w:t>
      </w:r>
      <w:r>
        <w:rPr>
          <w:rFonts w:hint="default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/d的污水系统，含粗格栅及提升泵房、细格栅、沉砂池、初沉池、A-A/A/O处理池、二沉池、高效沉淀池、接触消毒池，建设污泥脱水系统和废气处理系统及其他配套设施</w:t>
      </w:r>
      <w:r>
        <w:rPr>
          <w:rFonts w:hint="default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污水处理工艺：A-A/A/O工艺。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）提交公众意见表的方式和途径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众可通过公示中公开的联系电话或邮箱，发表对本项目建设及环评工作的建议和看法，也可在http://www.mee.gov.cn/xxgk2018/xxgk/xxgk01/201810/t20181024_665329.html下载“建设项目环境影响评价公众意见表”，将纸质版意见反馈至公示中公开的收件地址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) 建设单位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名称和联系方式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建设单位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名称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：重庆水务环境控股集团有限公司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公司地址：重庆市渝中区虎踞路80号重庆总部城A区11栋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联系人：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陈楠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联系电话：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13896005927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邮箱：597230594@qq.com                               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环境影响报告书编制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单位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名称和联系方式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环评单位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名称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：中煤科工重庆设计研究院（集团）有限公司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公司地址：重庆市渝中区长江二路179号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联系人：黄  工        联系电话：023-68725205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邮箱：2418786237@qq.com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（五）公示时间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从本次公示之日起至征求意见稿公示之日止。</w:t>
      </w:r>
      <w:r>
        <w:rPr>
          <w:rFonts w:hint="default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”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公示时间及内容均满足《环境影响评价公众参与办法》中第八条的相关要求。</w:t>
      </w:r>
    </w:p>
    <w:p>
      <w:pPr>
        <w:pStyle w:val="3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公开方式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第一次环评信息公示采用网络平台公告的形式进行，网址（http://bbs.classic023.com/thread-5613506-1-1.html），收集公众意见的时间为202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日至征求意见稿公示之日止</w:t>
      </w:r>
      <w:r>
        <w:rPr>
          <w:rFonts w:hint="default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超过10个工作日</w:t>
      </w:r>
      <w:r>
        <w:rPr>
          <w:rFonts w:hint="default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。公示照片如下：</w:t>
      </w:r>
    </w:p>
    <w:p>
      <w:pPr>
        <w:adjustRightInd w:val="0"/>
        <w:snapToGrid w:val="0"/>
        <w:spacing w:line="240" w:lineRule="auto"/>
        <w:ind w:firstLine="0" w:firstLineChars="0"/>
        <w:jc w:val="center"/>
        <w:rPr>
          <w:rFonts w:hint="default" w:ascii="Times New Roman" w:hAnsi="Times New Roman" w:eastAsia="宋体" w:cs="Times New Roman"/>
          <w:color w:val="FF0000"/>
          <w:lang w:eastAsia="zh-CN"/>
        </w:rPr>
      </w:pPr>
      <w:r>
        <w:rPr>
          <w:rFonts w:hint="default" w:ascii="Times New Roman" w:hAnsi="Times New Roman" w:eastAsia="宋体" w:cs="Times New Roman"/>
          <w:color w:val="FF0000"/>
          <w:lang w:eastAsia="zh-CN"/>
        </w:rPr>
        <w:drawing>
          <wp:inline distT="0" distB="0" distL="114300" distR="114300">
            <wp:extent cx="5207000" cy="8265795"/>
            <wp:effectExtent l="0" t="0" r="12700" b="1905"/>
            <wp:docPr id="12" name="图片 12" descr="鸡冠石污水处理厂四期扩建工程环境影响评价第一次公示-畅谈重庆-(bbs.classic023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鸡冠石污水处理厂四期扩建工程环境影响评价第一次公示-畅谈重庆-(bbs.classic023.com"/>
                    <pic:cNvPicPr>
                      <a:picLocks noChangeAspect="1"/>
                    </pic:cNvPicPr>
                  </pic:nvPicPr>
                  <pic:blipFill>
                    <a:blip r:embed="rId12"/>
                    <a:srcRect l="20887" r="20610" b="3525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82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40" w:lineRule="auto"/>
        <w:ind w:firstLine="0" w:firstLineChars="0"/>
        <w:jc w:val="both"/>
        <w:rPr>
          <w:rFonts w:hint="default" w:ascii="Times New Roman" w:hAnsi="Times New Roman" w:eastAsia="宋体" w:cs="Times New Roman"/>
          <w:color w:val="FF0000"/>
          <w:lang w:eastAsia="zh-CN"/>
        </w:rPr>
      </w:pPr>
    </w:p>
    <w:p>
      <w:pPr>
        <w:adjustRightInd w:val="0"/>
        <w:snapToGrid w:val="0"/>
        <w:spacing w:line="240" w:lineRule="auto"/>
        <w:ind w:firstLine="0" w:firstLineChars="0"/>
        <w:jc w:val="center"/>
        <w:rPr>
          <w:rFonts w:hint="default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图2.1-1  </w:t>
      </w:r>
      <w:bookmarkStart w:id="0" w:name="OLE_LINK38"/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公众参与第一次公示</w:t>
      </w:r>
      <w:bookmarkEnd w:id="0"/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网络截图</w:t>
      </w:r>
    </w:p>
    <w:p>
      <w:pPr>
        <w:rPr>
          <w:rFonts w:hint="default" w:ascii="Times New Roman" w:hAnsi="Times New Roman" w:cs="Times New Roman"/>
          <w:color w:val="FF0000"/>
          <w:lang w:eastAsia="zh-CN"/>
        </w:rPr>
      </w:pPr>
      <w:r>
        <w:rPr>
          <w:rFonts w:hint="default" w:ascii="Times New Roman" w:hAnsi="Times New Roman" w:cs="Times New Roman"/>
          <w:color w:val="FF0000"/>
          <w:lang w:eastAsia="zh-CN"/>
        </w:rPr>
        <w:br w:type="page"/>
      </w:r>
    </w:p>
    <w:p>
      <w:pPr>
        <w:pStyle w:val="3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公众意见情况</w:t>
      </w: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项目在首次信息公示期间，建设单位及环评单位均未收到公众反馈意见。</w:t>
      </w:r>
    </w:p>
    <w:p>
      <w:pPr>
        <w:pStyle w:val="2"/>
        <w:spacing w:before="312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征求意见稿公示情况</w:t>
      </w:r>
    </w:p>
    <w:p>
      <w:pPr>
        <w:pStyle w:val="3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公示内容及时限</w:t>
      </w: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根据《中华人民共和国环境影响评价法》及《环境影响评价公众参与办法》（生态环境部令第4号）：“第十条 建设项目环境影响报告书征求意见稿形成后，建设单位应当公开下列信息，征求与该建设项目环境影响有关的意见”。</w:t>
      </w: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202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月，环评单位编制完成了《鸡冠石污水处理厂四期扩建工程环境影响报告书（征求意见稿）》，我公司根据以上规定，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于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202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日～202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31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日在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重庆论坛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（公示网址：http://bbs.jdcq.net/thread-5662889-1-1.html）进行了征求意见稿公示，包含《鸡冠石污水处理厂四期扩建工程环境影响报告书（征求意见稿）》全文，及《建设项目环境影响评价公众意见表》。</w:t>
      </w: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该征求意见稿已基本明确项目各项污染物治理措施及影响分析，对项目给出了可行性结论，公示时间及内容均满足《环境影响评价公众参与办法》（生态环境部令第4号）中第十条的要求。</w:t>
      </w:r>
    </w:p>
    <w:p>
      <w:pPr>
        <w:pStyle w:val="3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公示方式</w:t>
      </w:r>
    </w:p>
    <w:p>
      <w:pPr>
        <w:pStyle w:val="4"/>
        <w:rPr>
          <w:rFonts w:hint="default" w:ascii="Times New Roman" w:hAnsi="Times New Roman" w:cs="Times New Roman"/>
          <w:b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 w:val="0"/>
          <w:color w:val="000000" w:themeColor="text1"/>
          <w14:textFill>
            <w14:solidFill>
              <w14:schemeClr w14:val="tx1"/>
            </w14:solidFill>
          </w14:textFill>
        </w:rPr>
        <w:t>网络</w:t>
      </w: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202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日～202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31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日在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重庆论坛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（公示网址：http://bbs.jdcq.net/thread-5662889-1-1.html）进行了征求意见稿公示，公示网页截图如图3.2-1。</w:t>
      </w:r>
    </w:p>
    <w:p>
      <w:pPr>
        <w:pStyle w:val="36"/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</w:rPr>
      </w:pPr>
    </w:p>
    <w:p>
      <w:pPr>
        <w:pStyle w:val="36"/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</w:rPr>
        <w:sectPr>
          <w:footerReference r:id="rId10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36"/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-26670</wp:posOffset>
            </wp:positionV>
            <wp:extent cx="5160645" cy="8486140"/>
            <wp:effectExtent l="0" t="0" r="1905" b="10160"/>
            <wp:wrapTopAndBottom/>
            <wp:docPr id="13" name="图片 13" descr="鸡冠石污水处理厂四期扩建工程环境影响评价征求意见稿公示-畅谈重庆-(bbs.classic023.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鸡冠石污水处理厂四期扩建工程环境影响评价征求意见稿公示-畅谈重庆-(bbs.classic023.c"/>
                    <pic:cNvPicPr>
                      <a:picLocks noChangeAspect="1"/>
                    </pic:cNvPicPr>
                  </pic:nvPicPr>
                  <pic:blipFill>
                    <a:blip r:embed="rId13"/>
                    <a:srcRect l="20543" r="20171" b="25669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图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3.2-1    征求意见稿网上公示截图</w:t>
      </w:r>
    </w:p>
    <w:p>
      <w:pPr>
        <w:pStyle w:val="4"/>
        <w:spacing w:line="440" w:lineRule="exact"/>
        <w:rPr>
          <w:rFonts w:hint="default" w:ascii="Times New Roman" w:hAnsi="Times New Roman" w:cs="Times New Roman"/>
          <w:b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 w:val="0"/>
          <w:color w:val="000000" w:themeColor="text1"/>
          <w14:textFill>
            <w14:solidFill>
              <w14:schemeClr w14:val="tx1"/>
            </w14:solidFill>
          </w14:textFill>
        </w:rPr>
        <w:t>报纸</w:t>
      </w:r>
    </w:p>
    <w:p>
      <w:pPr>
        <w:spacing w:line="440" w:lineRule="exact"/>
        <w:rPr>
          <w:rFonts w:hint="default" w:ascii="Times New Roman" w:hAnsi="Times New Roman" w:cs="Times New Roman"/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我单位分别202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日和202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27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日在“</w:t>
      </w:r>
      <w:r>
        <w:rPr>
          <w:rFonts w:hint="default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重庆晚报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”刊登了环评公示信息，公开了《鸡冠石污水处理厂四期扩建工程环境影响报告书（征求意见稿）》，及《建设项目环境影响评价公众意见表》的获取方式。“</w:t>
      </w:r>
      <w:r>
        <w:rPr>
          <w:rFonts w:hint="default" w:ascii="Times New Roman" w:hAnsi="Times New Roman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重庆晚报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”为重庆市主流报刊媒体，是公众最易接触的报纸之一。报刊版面如图3.2-2和图3.2-3。</w:t>
      </w:r>
    </w:p>
    <w:p>
      <w:pPr>
        <w:pStyle w:val="36"/>
        <w:jc w:val="center"/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6"/>
        <w:jc w:val="center"/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  <w:lang w:eastAsia="zh-CN"/>
        </w:rPr>
      </w:pPr>
    </w:p>
    <w:p>
      <w:pPr>
        <w:pStyle w:val="36"/>
        <w:jc w:val="both"/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4322445</wp:posOffset>
                </wp:positionH>
                <wp:positionV relativeFrom="paragraph">
                  <wp:posOffset>885825</wp:posOffset>
                </wp:positionV>
                <wp:extent cx="2118360" cy="708660"/>
                <wp:effectExtent l="7620" t="7620" r="26670" b="26670"/>
                <wp:wrapNone/>
                <wp:docPr id="15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70866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6" o:spid="_x0000_s1026" o:spt="1" style="position:absolute;left:0pt;margin-left:340.35pt;margin-top:69.75pt;height:55.8pt;width:166.8pt;z-index:251659264;mso-width-relative:page;mso-height-relative:page;" filled="f" stroked="t" coordsize="21600,21600" o:gfxdata="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O4URbbZAAAADAEAAA8AAAAAAAAAAQAg&#10;AAAAIgAAAGRycy9kb3ducmV2LnhtbFBLAQIUABQAAAAIAIdO4kCSPd2FDQIAAB0EAAAOAAAAAAAA&#10;AAEAIAAAACgBAABkcnMvZTJvRG9jLnhtbFBLBQYAAAAABgAGAFkBAACnBQAAAAA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776335" cy="3500755"/>
            <wp:effectExtent l="0" t="0" r="5715" b="4445"/>
            <wp:docPr id="5" name="图片 5" descr="C:\Users\11\Desktop\报刊公示2_00.jpg报刊公示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1\Desktop\报刊公示2_00.jpg报刊公示2_00"/>
                    <pic:cNvPicPr>
                      <a:picLocks noChangeAspect="1"/>
                    </pic:cNvPicPr>
                  </pic:nvPicPr>
                  <pic:blipFill>
                    <a:blip r:embed="rId14"/>
                    <a:srcRect b="58837"/>
                    <a:stretch>
                      <a:fillRect/>
                    </a:stretch>
                  </pic:blipFill>
                  <pic:spPr>
                    <a:xfrm>
                      <a:off x="0" y="0"/>
                      <a:ext cx="8776335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jc w:val="center"/>
        <w:rPr>
          <w:rFonts w:hint="default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图3.2-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eastAsia="zh-CN"/>
          <w14:textFill>
            <w14:solidFill>
              <w14:schemeClr w14:val="tx1"/>
            </w14:solidFill>
          </w14:textFill>
        </w:rPr>
        <w:t>重庆晚报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环评公示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照片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日）</w:t>
      </w:r>
    </w:p>
    <w:p>
      <w:pPr>
        <w:pStyle w:val="36"/>
        <w:jc w:val="center"/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</w:rPr>
      </w:pPr>
    </w:p>
    <w:p>
      <w:pPr>
        <w:pStyle w:val="36"/>
        <w:jc w:val="center"/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</w:rPr>
      </w:pPr>
    </w:p>
    <w:p>
      <w:pPr>
        <w:pStyle w:val="36"/>
        <w:jc w:val="center"/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</w:rPr>
      </w:pPr>
    </w:p>
    <w:p>
      <w:pPr>
        <w:pStyle w:val="36"/>
        <w:jc w:val="center"/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</w:rPr>
      </w:pPr>
    </w:p>
    <w:p>
      <w:pPr>
        <w:pStyle w:val="36"/>
        <w:jc w:val="center"/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</w:rPr>
      </w:pPr>
    </w:p>
    <w:p>
      <w:pPr>
        <w:pStyle w:val="36"/>
        <w:jc w:val="center"/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6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1378585</wp:posOffset>
                </wp:positionV>
                <wp:extent cx="2129790" cy="851535"/>
                <wp:effectExtent l="8255" t="7620" r="14605" b="17145"/>
                <wp:wrapNone/>
                <wp:docPr id="16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90" cy="851535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7" o:spid="_x0000_s1026" o:spt="1" style="position:absolute;left:0pt;margin-left:182.25pt;margin-top:108.55pt;height:67.05pt;width:167.7pt;z-index:251661312;mso-width-relative:page;mso-height-relative:page;" filled="f" stroked="t" coordsize="21600,21600" o:gfxdata="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Ad/RdkAAAALAQAADwAAAAAAAAAB&#10;ACAAAAAiAAAAZHJzL2Rvd25yZXYueG1sUEsBAhQAFAAAAAgAh07iQOEgRxAPAgAAHQQAAA4AAAAA&#10;AAAAAQAgAAAAKAEAAGRycy9lMm9Eb2MueG1sUEsFBgAAAAAGAAYAWQEAAKkFAAAAAA==&#10;">
                <v:fill on="f" focussize="0,0"/>
                <v:stroke weight="1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648700" cy="4115435"/>
            <wp:effectExtent l="0" t="0" r="0" b="18415"/>
            <wp:docPr id="14" name="图片 14" descr="报刊公示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报刊公示1_00"/>
                    <pic:cNvPicPr>
                      <a:picLocks noChangeAspect="1"/>
                    </pic:cNvPicPr>
                  </pic:nvPicPr>
                  <pic:blipFill>
                    <a:blip r:embed="rId15"/>
                    <a:srcRect b="36329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jc w:val="center"/>
        <w:rPr>
          <w:rFonts w:hint="default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图3.2-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eastAsia="zh-CN"/>
          <w14:textFill>
            <w14:solidFill>
              <w14:schemeClr w14:val="tx1"/>
            </w14:solidFill>
          </w14:textFill>
        </w:rPr>
        <w:t>重庆晚报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环评公示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照片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27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日）</w:t>
      </w:r>
    </w:p>
    <w:p>
      <w:pPr>
        <w:pStyle w:val="36"/>
        <w:jc w:val="center"/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</w:rPr>
      </w:pPr>
    </w:p>
    <w:p>
      <w:pPr>
        <w:pStyle w:val="36"/>
        <w:jc w:val="center"/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</w:rPr>
        <w:sectPr>
          <w:pgSz w:w="16838" w:h="11906" w:orient="landscape"/>
          <w:pgMar w:top="1803" w:right="1440" w:bottom="1803" w:left="1440" w:header="851" w:footer="992" w:gutter="0"/>
          <w:cols w:space="0" w:num="1"/>
          <w:rtlGutter w:val="0"/>
          <w:docGrid w:type="lines" w:linePitch="360" w:charSpace="0"/>
        </w:sectPr>
      </w:pPr>
    </w:p>
    <w:p>
      <w:pPr>
        <w:pStyle w:val="4"/>
        <w:rPr>
          <w:rFonts w:hint="default" w:ascii="Times New Roman" w:hAnsi="Times New Roman" w:cs="Times New Roman"/>
          <w:b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 w:val="0"/>
          <w:color w:val="000000" w:themeColor="text1"/>
          <w14:textFill>
            <w14:solidFill>
              <w14:schemeClr w14:val="tx1"/>
            </w14:solidFill>
          </w14:textFill>
        </w:rPr>
        <w:t>张贴</w:t>
      </w:r>
    </w:p>
    <w:p>
      <w:pPr>
        <w:rPr>
          <w:rFonts w:hint="default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建设单位于202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月在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鸡冠石镇宣传栏</w:t>
      </w:r>
      <w:r>
        <w:rPr>
          <w:rFonts w:hint="default" w:ascii="Times New Roman" w:hAnsi="Times New Roman" w:cs="Times New Roman"/>
          <w:color w:val="000000" w:themeColor="text1"/>
          <w:szCs w:val="26"/>
          <w14:textFill>
            <w14:solidFill>
              <w14:schemeClr w14:val="tx1"/>
            </w14:solidFill>
          </w14:textFill>
        </w:rPr>
        <w:t>张贴了公告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，项目位于</w:t>
      </w:r>
      <w:r>
        <w:rPr>
          <w:rFonts w:hint="default" w:ascii="Times New Roman" w:hAnsi="Times New Roman" w:cs="Times New Roman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鸡冠石镇政府以及鸡冠石镇白沙沱社区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其周边村民、政府、企业、机构是本项目主要的征求意见的公众范围，公示张贴位置为公众日常聚集场所，位置显眼、突出，符合《环境影响评价公众参与办法》（生态环境部令第4号）的要求。</w:t>
      </w: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环评信息现场张贴公示图片详见图3.2-5。</w:t>
      </w:r>
    </w:p>
    <w:p>
      <w:pPr>
        <w:pStyle w:val="36"/>
        <w:jc w:val="center"/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  <w:lang w:eastAsia="zh-CN"/>
        </w:rPr>
      </w:pPr>
      <w:r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  <w:lang w:eastAsia="zh-CN"/>
        </w:rPr>
        <w:drawing>
          <wp:inline distT="0" distB="0" distL="114300" distR="114300">
            <wp:extent cx="4190365" cy="3141980"/>
            <wp:effectExtent l="0" t="0" r="635" b="1270"/>
            <wp:docPr id="8" name="图片 8" descr="C:\Users\11\Desktop\鸡冠石公示\征求意见稿公示—鸡冠石污水处理厂四期扩建工程\现场公示照片\微信图片_20230406142312.jpg微信图片_2023040614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1\Desktop\鸡冠石公示\征求意见稿公示—鸡冠石污水处理厂四期扩建工程\现场公示照片\微信图片_20230406142312.jpg微信图片_2023040614231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color w:val="FF0000"/>
          <w:kern w:val="0"/>
          <w:sz w:val="26"/>
          <w:szCs w:val="24"/>
          <w:u w:val="none"/>
          <w:lang w:eastAsia="zh-CN"/>
        </w:rPr>
        <w:drawing>
          <wp:inline distT="0" distB="0" distL="114300" distR="114300">
            <wp:extent cx="4138930" cy="3102610"/>
            <wp:effectExtent l="0" t="0" r="13970" b="2540"/>
            <wp:docPr id="11" name="图片 11" descr="C:\Users\11\Desktop\鸡冠石公示\征求意见稿公示—鸡冠石污水处理厂四期扩建工程\现场公示照片\微信图片_20230406142303.jpg微信图片_2023040614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1\Desktop\鸡冠石公示\征求意见稿公示—鸡冠石污水处理厂四期扩建工程\现场公示照片\微信图片_20230406142303.jpg微信图片_2023040614230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>
      <w:pPr>
        <w:pStyle w:val="36"/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6"/>
          <w:szCs w:val="24"/>
          <w:u w:val="none"/>
          <w14:textFill>
            <w14:solidFill>
              <w14:schemeClr w14:val="tx1"/>
            </w14:solidFill>
          </w14:textFill>
        </w:rPr>
        <w:t>图3.2-5    现场公示图片</w:t>
      </w:r>
    </w:p>
    <w:p>
      <w:pPr>
        <w:pStyle w:val="3"/>
        <w:spacing w:line="480" w:lineRule="exact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bookmarkStart w:id="1" w:name="_Toc475541846"/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查阅情况</w:t>
      </w:r>
    </w:p>
    <w:p>
      <w:pPr>
        <w:spacing w:line="480" w:lineRule="exact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《鸡冠石污水处理厂四期扩建工程环境影响报告书（征求意见稿）》公示期间，无人前往我单位和环评单位查阅或索要纸质版报告书（征求意见稿）。</w:t>
      </w:r>
    </w:p>
    <w:p>
      <w:pPr>
        <w:pStyle w:val="3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公众意见情况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《鸡冠石污水处理厂四期扩建工程环境影响报告书（征求意见稿）》公示期间，建设单位及环评单位均未收到公众反馈意见。</w:t>
      </w:r>
    </w:p>
    <w:p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line="46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其他公众参与情况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项目在公示期间，未收到任何形式的意见反馈，不属于“对环境影响方面公众质疑性意见多的建设项目”，因此无需组织开展深度公众参与。</w:t>
      </w:r>
    </w:p>
    <w:p>
      <w:pPr>
        <w:pStyle w:val="2"/>
        <w:spacing w:beforeLines="0" w:line="440" w:lineRule="exact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公众意见处理情况</w:t>
      </w:r>
    </w:p>
    <w:p>
      <w:pPr>
        <w:spacing w:line="440" w:lineRule="exact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项目在公示期间，未收到任何形式的意见反馈，无需处理。</w:t>
      </w:r>
    </w:p>
    <w:p>
      <w:pPr>
        <w:pStyle w:val="2"/>
        <w:spacing w:beforeLines="0" w:line="440" w:lineRule="exact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其他</w:t>
      </w:r>
    </w:p>
    <w:p>
      <w:pPr>
        <w:spacing w:line="440" w:lineRule="exact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公示网页地址及报告书征求意见稿、调查意见表和公众参与说明下载地址作为存档备查。</w:t>
      </w:r>
    </w:p>
    <w:p>
      <w:pPr>
        <w:pStyle w:val="2"/>
        <w:spacing w:before="312" w:line="460" w:lineRule="exact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诚信承诺</w:t>
      </w: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我单位已按照《环境影响评价公众参与暂行办法》（生态环境部令第4号）要求，在“鸡冠石污水处理厂四期扩建工程”环境影响报告书编制阶段开展了公众参与工作，在公示期间未收到任何形式的意见反馈，按照要求编制了公众参与说明。</w:t>
      </w: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我单位承诺，本次提交的《鸡冠石污水处理厂四期扩建工程环境影响评价公众参与说明》内容客观、真实，未包含依法不得公开的国家秘密、商业秘密、个人隐私。如存在弄虚作假，隐瞒欺骗等情况及由此导致的一切后果由</w:t>
      </w:r>
      <w:r>
        <w:rPr>
          <w:rFonts w:hint="default" w:ascii="Times New Roman" w:hAnsi="Times New Roman" w:cs="Times New Roman"/>
          <w:color w:val="000000" w:themeColor="text1"/>
          <w:szCs w:val="26"/>
          <w:lang w:eastAsia="zh-CN"/>
          <w14:textFill>
            <w14:solidFill>
              <w14:schemeClr w14:val="tx1"/>
            </w14:solidFill>
          </w14:textFill>
        </w:rPr>
        <w:t>重庆水务环境控股集团有限公司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承担全部责任。</w:t>
      </w:r>
    </w:p>
    <w:p>
      <w:pP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right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right"/>
        <w:rPr>
          <w:rFonts w:hint="default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承诺单位：</w:t>
      </w:r>
      <w:r>
        <w:rPr>
          <w:rFonts w:hint="default" w:ascii="Times New Roman" w:hAnsi="Times New Roman" w:cs="Times New Roman"/>
          <w:color w:val="000000" w:themeColor="text1"/>
          <w:szCs w:val="26"/>
          <w:lang w:eastAsia="zh-CN"/>
          <w14:textFill>
            <w14:solidFill>
              <w14:schemeClr w14:val="tx1"/>
            </w14:solidFill>
          </w14:textFill>
        </w:rPr>
        <w:t>重庆水务环境控股集团有限公司</w:t>
      </w:r>
    </w:p>
    <w:p>
      <w:pPr>
        <w:jc w:val="right"/>
        <w:rPr>
          <w:rFonts w:hint="default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承诺时间：202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bookmarkEnd w:id="1"/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5月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20"/>
      </w:pPr>
      <w:r>
        <w:separator/>
      </w:r>
    </w:p>
  </w:endnote>
  <w:endnote w:type="continuationSeparator" w:id="1">
    <w:p>
      <w:pPr>
        <w:spacing w:line="240" w:lineRule="auto"/>
        <w:ind w:firstLine="5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4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20"/>
      </w:pPr>
      <w:r>
        <w:separator/>
      </w:r>
    </w:p>
  </w:footnote>
  <w:footnote w:type="continuationSeparator" w:id="1">
    <w:p>
      <w:pPr>
        <w:spacing w:line="240" w:lineRule="auto"/>
        <w:ind w:firstLine="5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BF37D1"/>
    <w:multiLevelType w:val="multilevel"/>
    <w:tmpl w:val="1EBF37D1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5OWQxODY2YTE5ZTBhNzUwNjgzOWQzMGM0ODhmNDcifQ=="/>
  </w:docVars>
  <w:rsids>
    <w:rsidRoot w:val="00172A27"/>
    <w:rsid w:val="0000003F"/>
    <w:rsid w:val="000044C4"/>
    <w:rsid w:val="000053EB"/>
    <w:rsid w:val="0001478C"/>
    <w:rsid w:val="000535E1"/>
    <w:rsid w:val="000843C0"/>
    <w:rsid w:val="000A3679"/>
    <w:rsid w:val="000F191D"/>
    <w:rsid w:val="00117824"/>
    <w:rsid w:val="00155B05"/>
    <w:rsid w:val="001618B5"/>
    <w:rsid w:val="00172A27"/>
    <w:rsid w:val="001B05BC"/>
    <w:rsid w:val="00202738"/>
    <w:rsid w:val="00206224"/>
    <w:rsid w:val="00252BC4"/>
    <w:rsid w:val="00254486"/>
    <w:rsid w:val="0026712E"/>
    <w:rsid w:val="00267F01"/>
    <w:rsid w:val="00283574"/>
    <w:rsid w:val="00283EE4"/>
    <w:rsid w:val="002D223A"/>
    <w:rsid w:val="002E2A41"/>
    <w:rsid w:val="0030021D"/>
    <w:rsid w:val="003023DB"/>
    <w:rsid w:val="00325037"/>
    <w:rsid w:val="00353062"/>
    <w:rsid w:val="0035719B"/>
    <w:rsid w:val="003632ED"/>
    <w:rsid w:val="003B2E5E"/>
    <w:rsid w:val="003C31A6"/>
    <w:rsid w:val="003C660F"/>
    <w:rsid w:val="003E689F"/>
    <w:rsid w:val="004063DD"/>
    <w:rsid w:val="0041664A"/>
    <w:rsid w:val="004236D9"/>
    <w:rsid w:val="00430ED6"/>
    <w:rsid w:val="00440DCC"/>
    <w:rsid w:val="00464A80"/>
    <w:rsid w:val="00467958"/>
    <w:rsid w:val="004B06F6"/>
    <w:rsid w:val="004D7A37"/>
    <w:rsid w:val="004F5F6A"/>
    <w:rsid w:val="00515723"/>
    <w:rsid w:val="00517DD3"/>
    <w:rsid w:val="0052377B"/>
    <w:rsid w:val="00526FB1"/>
    <w:rsid w:val="00572A96"/>
    <w:rsid w:val="00590BF0"/>
    <w:rsid w:val="0059148B"/>
    <w:rsid w:val="005934D7"/>
    <w:rsid w:val="00593698"/>
    <w:rsid w:val="00596D05"/>
    <w:rsid w:val="005C14F3"/>
    <w:rsid w:val="005C2734"/>
    <w:rsid w:val="005E6445"/>
    <w:rsid w:val="00674B24"/>
    <w:rsid w:val="00681D8C"/>
    <w:rsid w:val="0068234D"/>
    <w:rsid w:val="006914E8"/>
    <w:rsid w:val="006A79DF"/>
    <w:rsid w:val="006B1127"/>
    <w:rsid w:val="006D1583"/>
    <w:rsid w:val="00754990"/>
    <w:rsid w:val="007A2FEA"/>
    <w:rsid w:val="007A6A6B"/>
    <w:rsid w:val="007E7D37"/>
    <w:rsid w:val="007F02A2"/>
    <w:rsid w:val="007F573E"/>
    <w:rsid w:val="008044B4"/>
    <w:rsid w:val="0082508D"/>
    <w:rsid w:val="00843261"/>
    <w:rsid w:val="00880B71"/>
    <w:rsid w:val="00887416"/>
    <w:rsid w:val="008A0EC0"/>
    <w:rsid w:val="008E03CD"/>
    <w:rsid w:val="008E1602"/>
    <w:rsid w:val="008F3ED0"/>
    <w:rsid w:val="00901721"/>
    <w:rsid w:val="00957879"/>
    <w:rsid w:val="009779BB"/>
    <w:rsid w:val="009822D7"/>
    <w:rsid w:val="00984DEA"/>
    <w:rsid w:val="009A5713"/>
    <w:rsid w:val="009B428E"/>
    <w:rsid w:val="009B5D7C"/>
    <w:rsid w:val="009D2F19"/>
    <w:rsid w:val="009E0504"/>
    <w:rsid w:val="009F33C9"/>
    <w:rsid w:val="009F56CB"/>
    <w:rsid w:val="00A23710"/>
    <w:rsid w:val="00A54047"/>
    <w:rsid w:val="00A60089"/>
    <w:rsid w:val="00A7294F"/>
    <w:rsid w:val="00A7715F"/>
    <w:rsid w:val="00A849E6"/>
    <w:rsid w:val="00A93AEA"/>
    <w:rsid w:val="00AB3C8C"/>
    <w:rsid w:val="00AC1DAE"/>
    <w:rsid w:val="00B050A4"/>
    <w:rsid w:val="00B67737"/>
    <w:rsid w:val="00B725FE"/>
    <w:rsid w:val="00B817C0"/>
    <w:rsid w:val="00B8200D"/>
    <w:rsid w:val="00B86E26"/>
    <w:rsid w:val="00BD2D64"/>
    <w:rsid w:val="00BD7F1F"/>
    <w:rsid w:val="00C04537"/>
    <w:rsid w:val="00C73085"/>
    <w:rsid w:val="00C959D9"/>
    <w:rsid w:val="00CA5F0D"/>
    <w:rsid w:val="00CB1302"/>
    <w:rsid w:val="00CC78B1"/>
    <w:rsid w:val="00CE2F35"/>
    <w:rsid w:val="00D20F1D"/>
    <w:rsid w:val="00D3028B"/>
    <w:rsid w:val="00D7734E"/>
    <w:rsid w:val="00DC15F6"/>
    <w:rsid w:val="00DD3FE3"/>
    <w:rsid w:val="00DD41B9"/>
    <w:rsid w:val="00DE1197"/>
    <w:rsid w:val="00E1544E"/>
    <w:rsid w:val="00E15E56"/>
    <w:rsid w:val="00E245E1"/>
    <w:rsid w:val="00E33E6C"/>
    <w:rsid w:val="00E43D58"/>
    <w:rsid w:val="00E6018C"/>
    <w:rsid w:val="00E80669"/>
    <w:rsid w:val="00E83649"/>
    <w:rsid w:val="00E90316"/>
    <w:rsid w:val="00EA4DB7"/>
    <w:rsid w:val="00F06095"/>
    <w:rsid w:val="00F16775"/>
    <w:rsid w:val="00F33E6F"/>
    <w:rsid w:val="00F719F0"/>
    <w:rsid w:val="00F77BE1"/>
    <w:rsid w:val="00F92D7D"/>
    <w:rsid w:val="00FA0039"/>
    <w:rsid w:val="00FC0303"/>
    <w:rsid w:val="00FE2391"/>
    <w:rsid w:val="045076B5"/>
    <w:rsid w:val="048A2C1F"/>
    <w:rsid w:val="04F23497"/>
    <w:rsid w:val="05646292"/>
    <w:rsid w:val="07774DEA"/>
    <w:rsid w:val="088B3DCA"/>
    <w:rsid w:val="08B6417D"/>
    <w:rsid w:val="09555EFF"/>
    <w:rsid w:val="0B5841A0"/>
    <w:rsid w:val="0D500600"/>
    <w:rsid w:val="0D74555A"/>
    <w:rsid w:val="0D837D2A"/>
    <w:rsid w:val="0EDD4967"/>
    <w:rsid w:val="0EE3629A"/>
    <w:rsid w:val="11AF10E0"/>
    <w:rsid w:val="12DD2249"/>
    <w:rsid w:val="130E3F14"/>
    <w:rsid w:val="131E1E34"/>
    <w:rsid w:val="13E32D01"/>
    <w:rsid w:val="13F87369"/>
    <w:rsid w:val="14215C1B"/>
    <w:rsid w:val="14457D7B"/>
    <w:rsid w:val="149F1B6D"/>
    <w:rsid w:val="14A14CEA"/>
    <w:rsid w:val="14C25D5F"/>
    <w:rsid w:val="1551268D"/>
    <w:rsid w:val="156C7747"/>
    <w:rsid w:val="16AD5AEA"/>
    <w:rsid w:val="16EF7C43"/>
    <w:rsid w:val="17F01937"/>
    <w:rsid w:val="17F31B6A"/>
    <w:rsid w:val="18893946"/>
    <w:rsid w:val="18982440"/>
    <w:rsid w:val="1916639C"/>
    <w:rsid w:val="19A02613"/>
    <w:rsid w:val="19FE63C6"/>
    <w:rsid w:val="1A1741CE"/>
    <w:rsid w:val="1A1A4CD5"/>
    <w:rsid w:val="1AC74A20"/>
    <w:rsid w:val="1B0F3330"/>
    <w:rsid w:val="1BE71D47"/>
    <w:rsid w:val="1C184C21"/>
    <w:rsid w:val="1D6414CC"/>
    <w:rsid w:val="1D7667DF"/>
    <w:rsid w:val="1D846E96"/>
    <w:rsid w:val="1EF77E1B"/>
    <w:rsid w:val="1F491FAA"/>
    <w:rsid w:val="1FA31BDA"/>
    <w:rsid w:val="1FDB4E0C"/>
    <w:rsid w:val="24B516D0"/>
    <w:rsid w:val="24F93E28"/>
    <w:rsid w:val="24FC29DF"/>
    <w:rsid w:val="254026CB"/>
    <w:rsid w:val="26F4656F"/>
    <w:rsid w:val="27BE3EE3"/>
    <w:rsid w:val="28130356"/>
    <w:rsid w:val="28A23D81"/>
    <w:rsid w:val="2B4E51E2"/>
    <w:rsid w:val="2B866938"/>
    <w:rsid w:val="2CD4639F"/>
    <w:rsid w:val="2D1C760B"/>
    <w:rsid w:val="2D3F6DFB"/>
    <w:rsid w:val="2E1F047B"/>
    <w:rsid w:val="2E4763DF"/>
    <w:rsid w:val="2EBA45A5"/>
    <w:rsid w:val="304C3CB2"/>
    <w:rsid w:val="317D10E2"/>
    <w:rsid w:val="31B60633"/>
    <w:rsid w:val="322C4AF1"/>
    <w:rsid w:val="328B22EC"/>
    <w:rsid w:val="32CC3CB9"/>
    <w:rsid w:val="333B6261"/>
    <w:rsid w:val="339E1154"/>
    <w:rsid w:val="35122804"/>
    <w:rsid w:val="35FF1196"/>
    <w:rsid w:val="364A71DE"/>
    <w:rsid w:val="36854B94"/>
    <w:rsid w:val="3723666C"/>
    <w:rsid w:val="373A5841"/>
    <w:rsid w:val="37426BF6"/>
    <w:rsid w:val="375D1B1E"/>
    <w:rsid w:val="37944E25"/>
    <w:rsid w:val="37C57472"/>
    <w:rsid w:val="3963579E"/>
    <w:rsid w:val="39F4078F"/>
    <w:rsid w:val="3B7157D9"/>
    <w:rsid w:val="3C3E3F94"/>
    <w:rsid w:val="3CBE13A1"/>
    <w:rsid w:val="3CD2449B"/>
    <w:rsid w:val="3D006BD2"/>
    <w:rsid w:val="3D1E2635"/>
    <w:rsid w:val="3E8648F6"/>
    <w:rsid w:val="3ECA6EF2"/>
    <w:rsid w:val="3ED60094"/>
    <w:rsid w:val="3EF25A75"/>
    <w:rsid w:val="3F8847E7"/>
    <w:rsid w:val="42512AEE"/>
    <w:rsid w:val="42B8443D"/>
    <w:rsid w:val="42D60474"/>
    <w:rsid w:val="43F43105"/>
    <w:rsid w:val="44694D64"/>
    <w:rsid w:val="45620839"/>
    <w:rsid w:val="45FD1795"/>
    <w:rsid w:val="46673CDC"/>
    <w:rsid w:val="46874A23"/>
    <w:rsid w:val="470E6528"/>
    <w:rsid w:val="481C023F"/>
    <w:rsid w:val="48A04E66"/>
    <w:rsid w:val="48B65AAC"/>
    <w:rsid w:val="48D11B74"/>
    <w:rsid w:val="498A6AAA"/>
    <w:rsid w:val="49A20108"/>
    <w:rsid w:val="4A6B400E"/>
    <w:rsid w:val="4ADF65CC"/>
    <w:rsid w:val="4C0C40EC"/>
    <w:rsid w:val="4D650777"/>
    <w:rsid w:val="4E316CE2"/>
    <w:rsid w:val="4E930035"/>
    <w:rsid w:val="4FA26C85"/>
    <w:rsid w:val="50C15DDB"/>
    <w:rsid w:val="50CC0BE3"/>
    <w:rsid w:val="51664BE5"/>
    <w:rsid w:val="51847DFF"/>
    <w:rsid w:val="521B1C2B"/>
    <w:rsid w:val="523716A9"/>
    <w:rsid w:val="52873260"/>
    <w:rsid w:val="52A91A0C"/>
    <w:rsid w:val="52E176CD"/>
    <w:rsid w:val="52FB1EE0"/>
    <w:rsid w:val="539C4FC5"/>
    <w:rsid w:val="541A7F20"/>
    <w:rsid w:val="542B1EE7"/>
    <w:rsid w:val="54505590"/>
    <w:rsid w:val="54AD5AF5"/>
    <w:rsid w:val="55E27EDF"/>
    <w:rsid w:val="56875B45"/>
    <w:rsid w:val="57470516"/>
    <w:rsid w:val="5825760C"/>
    <w:rsid w:val="583F6E11"/>
    <w:rsid w:val="585125F8"/>
    <w:rsid w:val="587D7EC6"/>
    <w:rsid w:val="59F3637C"/>
    <w:rsid w:val="5A0D45DC"/>
    <w:rsid w:val="5AFB297A"/>
    <w:rsid w:val="5B157F9E"/>
    <w:rsid w:val="5C254119"/>
    <w:rsid w:val="5C745C90"/>
    <w:rsid w:val="5D4C7A4E"/>
    <w:rsid w:val="601376E4"/>
    <w:rsid w:val="608B33DA"/>
    <w:rsid w:val="61AC0216"/>
    <w:rsid w:val="61D873C6"/>
    <w:rsid w:val="62044978"/>
    <w:rsid w:val="622116BA"/>
    <w:rsid w:val="6271755E"/>
    <w:rsid w:val="64517D82"/>
    <w:rsid w:val="64F11F92"/>
    <w:rsid w:val="655E1141"/>
    <w:rsid w:val="66753E08"/>
    <w:rsid w:val="668C06CE"/>
    <w:rsid w:val="66B874C8"/>
    <w:rsid w:val="66B97F69"/>
    <w:rsid w:val="66C64284"/>
    <w:rsid w:val="67F44C1B"/>
    <w:rsid w:val="69675A99"/>
    <w:rsid w:val="6B1C4181"/>
    <w:rsid w:val="6B5001A3"/>
    <w:rsid w:val="6B507573"/>
    <w:rsid w:val="6BE833BF"/>
    <w:rsid w:val="6E3B7AB0"/>
    <w:rsid w:val="6E897134"/>
    <w:rsid w:val="6E9458C2"/>
    <w:rsid w:val="70977EAB"/>
    <w:rsid w:val="713A2441"/>
    <w:rsid w:val="73305B44"/>
    <w:rsid w:val="73B010AF"/>
    <w:rsid w:val="73C371AF"/>
    <w:rsid w:val="74B510E9"/>
    <w:rsid w:val="763D1B1B"/>
    <w:rsid w:val="76653380"/>
    <w:rsid w:val="7692058E"/>
    <w:rsid w:val="7786053D"/>
    <w:rsid w:val="77FA2502"/>
    <w:rsid w:val="780D40CB"/>
    <w:rsid w:val="78272B3A"/>
    <w:rsid w:val="78493AB5"/>
    <w:rsid w:val="785363F6"/>
    <w:rsid w:val="78D13308"/>
    <w:rsid w:val="79C76C7A"/>
    <w:rsid w:val="7A2050DF"/>
    <w:rsid w:val="7B0013CA"/>
    <w:rsid w:val="7C8B52D6"/>
    <w:rsid w:val="7C923D17"/>
    <w:rsid w:val="7FF9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59"/>
    <w:qFormat/>
    <w:uiPriority w:val="0"/>
    <w:pPr>
      <w:spacing w:line="460" w:lineRule="exact"/>
      <w:ind w:firstLine="520" w:firstLineChars="200"/>
      <w:jc w:val="both"/>
    </w:pPr>
    <w:rPr>
      <w:rFonts w:ascii="宋体" w:hAnsi="宋体" w:eastAsia="宋体" w:cs="宋体"/>
      <w:sz w:val="26"/>
      <w:szCs w:val="24"/>
      <w:lang w:val="en-US" w:eastAsia="zh-CN" w:bidi="ar-SA"/>
    </w:rPr>
  </w:style>
  <w:style w:type="paragraph" w:styleId="2">
    <w:name w:val="heading 1"/>
    <w:next w:val="1"/>
    <w:link w:val="34"/>
    <w:qFormat/>
    <w:uiPriority w:val="9"/>
    <w:pPr>
      <w:keepNext/>
      <w:keepLines/>
      <w:numPr>
        <w:ilvl w:val="0"/>
        <w:numId w:val="1"/>
      </w:numPr>
      <w:spacing w:beforeLines="100" w:line="360" w:lineRule="auto"/>
      <w:ind w:left="0" w:firstLine="0"/>
      <w:outlineLvl w:val="0"/>
    </w:pPr>
    <w:rPr>
      <w:rFonts w:ascii="宋体" w:hAnsi="宋体" w:eastAsia="宋体" w:cs="宋体"/>
      <w:b/>
      <w:bCs/>
      <w:kern w:val="44"/>
      <w:sz w:val="32"/>
      <w:szCs w:val="44"/>
      <w:lang w:val="en-US" w:eastAsia="zh-CN" w:bidi="ar-SA"/>
    </w:rPr>
  </w:style>
  <w:style w:type="paragraph" w:styleId="3">
    <w:name w:val="heading 2"/>
    <w:next w:val="1"/>
    <w:link w:val="37"/>
    <w:unhideWhenUsed/>
    <w:qFormat/>
    <w:uiPriority w:val="9"/>
    <w:pPr>
      <w:keepNext/>
      <w:keepLines/>
      <w:numPr>
        <w:ilvl w:val="1"/>
        <w:numId w:val="1"/>
      </w:numPr>
      <w:spacing w:line="360" w:lineRule="auto"/>
      <w:ind w:left="0" w:firstLine="0"/>
      <w:outlineLvl w:val="1"/>
    </w:pPr>
    <w:rPr>
      <w:rFonts w:eastAsia="宋体" w:asciiTheme="majorHAnsi" w:hAnsiTheme="majorHAnsi" w:cstheme="majorBidi"/>
      <w:b/>
      <w:bCs/>
      <w:sz w:val="26"/>
      <w:szCs w:val="32"/>
      <w:lang w:val="en-US" w:eastAsia="zh-CN" w:bidi="ar-SA"/>
    </w:rPr>
  </w:style>
  <w:style w:type="paragraph" w:styleId="4">
    <w:name w:val="heading 3"/>
    <w:next w:val="1"/>
    <w:link w:val="31"/>
    <w:unhideWhenUsed/>
    <w:qFormat/>
    <w:uiPriority w:val="9"/>
    <w:pPr>
      <w:keepNext/>
      <w:keepLines/>
      <w:numPr>
        <w:ilvl w:val="2"/>
        <w:numId w:val="1"/>
      </w:numPr>
      <w:spacing w:line="460" w:lineRule="exact"/>
      <w:ind w:left="0" w:firstLine="0"/>
      <w:outlineLvl w:val="2"/>
    </w:pPr>
    <w:rPr>
      <w:rFonts w:ascii="宋体" w:hAnsi="宋体" w:eastAsia="宋体" w:cs="宋体"/>
      <w:bCs/>
      <w:sz w:val="26"/>
      <w:szCs w:val="32"/>
      <w:lang w:val="en-US" w:eastAsia="zh-CN" w:bidi="ar-SA"/>
    </w:rPr>
  </w:style>
  <w:style w:type="paragraph" w:styleId="5">
    <w:name w:val="heading 4"/>
    <w:basedOn w:val="1"/>
    <w:next w:val="1"/>
    <w:link w:val="30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8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9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</w:rPr>
  </w:style>
  <w:style w:type="paragraph" w:styleId="8">
    <w:name w:val="heading 7"/>
    <w:basedOn w:val="1"/>
    <w:next w:val="1"/>
    <w:link w:val="40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4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</w:rPr>
  </w:style>
  <w:style w:type="paragraph" w:styleId="10">
    <w:name w:val="heading 9"/>
    <w:basedOn w:val="1"/>
    <w:next w:val="1"/>
    <w:link w:val="42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58"/>
    <w:semiHidden/>
    <w:unhideWhenUsed/>
    <w:qFormat/>
    <w:uiPriority w:val="99"/>
    <w:rPr>
      <w:sz w:val="18"/>
      <w:szCs w:val="18"/>
    </w:rPr>
  </w:style>
  <w:style w:type="paragraph" w:styleId="12">
    <w:name w:val="Plain Text"/>
    <w:basedOn w:val="1"/>
    <w:qFormat/>
    <w:uiPriority w:val="0"/>
    <w:rPr>
      <w:rFonts w:ascii="宋体" w:hAnsi="Courier New"/>
      <w:kern w:val="0"/>
      <w:sz w:val="20"/>
      <w:szCs w:val="21"/>
    </w:rPr>
  </w:style>
  <w:style w:type="paragraph" w:styleId="13">
    <w:name w:val="Balloon Text"/>
    <w:basedOn w:val="1"/>
    <w:link w:val="35"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3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Normal (Web)"/>
    <w:basedOn w:val="1"/>
    <w:semiHidden/>
    <w:unhideWhenUsed/>
    <w:qFormat/>
    <w:uiPriority w:val="99"/>
    <w:pPr>
      <w:jc w:val="left"/>
    </w:pPr>
    <w:rPr>
      <w:rFonts w:cs="Times New Roman"/>
      <w:sz w:val="24"/>
    </w:rPr>
  </w:style>
  <w:style w:type="paragraph" w:styleId="17">
    <w:name w:val="Title"/>
    <w:basedOn w:val="1"/>
    <w:next w:val="1"/>
    <w:link w:val="43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Strong"/>
    <w:basedOn w:val="20"/>
    <w:qFormat/>
    <w:uiPriority w:val="22"/>
    <w:rPr>
      <w:b/>
    </w:rPr>
  </w:style>
  <w:style w:type="character" w:styleId="22">
    <w:name w:val="FollowedHyperlink"/>
    <w:basedOn w:val="20"/>
    <w:semiHidden/>
    <w:unhideWhenUsed/>
    <w:qFormat/>
    <w:uiPriority w:val="99"/>
    <w:rPr>
      <w:color w:val="555555"/>
      <w:u w:val="none"/>
    </w:rPr>
  </w:style>
  <w:style w:type="character" w:styleId="23">
    <w:name w:val="Emphasis"/>
    <w:basedOn w:val="20"/>
    <w:qFormat/>
    <w:uiPriority w:val="20"/>
  </w:style>
  <w:style w:type="character" w:styleId="24">
    <w:name w:val="HTML Definition"/>
    <w:basedOn w:val="20"/>
    <w:semiHidden/>
    <w:unhideWhenUsed/>
    <w:qFormat/>
    <w:uiPriority w:val="99"/>
  </w:style>
  <w:style w:type="character" w:styleId="25">
    <w:name w:val="HTML Acronym"/>
    <w:basedOn w:val="20"/>
    <w:semiHidden/>
    <w:unhideWhenUsed/>
    <w:qFormat/>
    <w:uiPriority w:val="99"/>
  </w:style>
  <w:style w:type="character" w:styleId="26">
    <w:name w:val="HTML Variable"/>
    <w:basedOn w:val="20"/>
    <w:semiHidden/>
    <w:unhideWhenUsed/>
    <w:qFormat/>
    <w:uiPriority w:val="99"/>
  </w:style>
  <w:style w:type="character" w:styleId="27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8">
    <w:name w:val="HTML Code"/>
    <w:basedOn w:val="20"/>
    <w:semiHidden/>
    <w:unhideWhenUsed/>
    <w:qFormat/>
    <w:uiPriority w:val="99"/>
    <w:rPr>
      <w:rFonts w:ascii="Courier New" w:hAnsi="Courier New"/>
      <w:sz w:val="20"/>
    </w:rPr>
  </w:style>
  <w:style w:type="character" w:styleId="29">
    <w:name w:val="HTML Cite"/>
    <w:basedOn w:val="20"/>
    <w:semiHidden/>
    <w:unhideWhenUsed/>
    <w:qFormat/>
    <w:uiPriority w:val="99"/>
  </w:style>
  <w:style w:type="character" w:customStyle="1" w:styleId="30">
    <w:name w:val="标题 4 Char"/>
    <w:basedOn w:val="20"/>
    <w:link w:val="5"/>
    <w:semiHidden/>
    <w:qFormat/>
    <w:uiPriority w:val="9"/>
    <w:rPr>
      <w:rFonts w:asciiTheme="majorHAnsi" w:hAnsiTheme="majorHAnsi" w:eastAsiaTheme="majorEastAsia" w:cstheme="majorBidi"/>
      <w:b/>
      <w:bCs/>
      <w:kern w:val="0"/>
      <w:sz w:val="28"/>
      <w:szCs w:val="28"/>
    </w:rPr>
  </w:style>
  <w:style w:type="character" w:customStyle="1" w:styleId="31">
    <w:name w:val="标题 3 Char"/>
    <w:basedOn w:val="20"/>
    <w:link w:val="4"/>
    <w:qFormat/>
    <w:uiPriority w:val="9"/>
    <w:rPr>
      <w:rFonts w:ascii="宋体" w:hAnsi="宋体" w:eastAsia="宋体" w:cs="宋体"/>
      <w:bCs/>
      <w:kern w:val="0"/>
      <w:sz w:val="26"/>
      <w:szCs w:val="32"/>
    </w:rPr>
  </w:style>
  <w:style w:type="character" w:customStyle="1" w:styleId="32">
    <w:name w:val="页眉 Char"/>
    <w:basedOn w:val="20"/>
    <w:link w:val="15"/>
    <w:qFormat/>
    <w:uiPriority w:val="99"/>
    <w:rPr>
      <w:sz w:val="18"/>
      <w:szCs w:val="18"/>
    </w:rPr>
  </w:style>
  <w:style w:type="character" w:customStyle="1" w:styleId="33">
    <w:name w:val="页脚 Char"/>
    <w:basedOn w:val="20"/>
    <w:link w:val="14"/>
    <w:qFormat/>
    <w:uiPriority w:val="99"/>
    <w:rPr>
      <w:sz w:val="18"/>
      <w:szCs w:val="18"/>
    </w:rPr>
  </w:style>
  <w:style w:type="character" w:customStyle="1" w:styleId="34">
    <w:name w:val="标题 1 Char"/>
    <w:basedOn w:val="20"/>
    <w:link w:val="2"/>
    <w:qFormat/>
    <w:uiPriority w:val="9"/>
    <w:rPr>
      <w:rFonts w:ascii="宋体" w:hAnsi="宋体" w:eastAsia="宋体" w:cs="宋体"/>
      <w:b/>
      <w:bCs/>
      <w:kern w:val="44"/>
      <w:sz w:val="32"/>
      <w:szCs w:val="44"/>
    </w:rPr>
  </w:style>
  <w:style w:type="character" w:customStyle="1" w:styleId="35">
    <w:name w:val="批注框文本 Char"/>
    <w:basedOn w:val="20"/>
    <w:link w:val="13"/>
    <w:semiHidden/>
    <w:qFormat/>
    <w:uiPriority w:val="99"/>
    <w:rPr>
      <w:sz w:val="18"/>
      <w:szCs w:val="18"/>
    </w:rPr>
  </w:style>
  <w:style w:type="paragraph" w:styleId="36">
    <w:name w:val="No Spacing"/>
    <w:qFormat/>
    <w:uiPriority w:val="1"/>
    <w:pPr>
      <w:widowControl w:val="0"/>
      <w:jc w:val="center"/>
    </w:pPr>
    <w:rPr>
      <w:rFonts w:asciiTheme="minorHAnsi" w:hAnsiTheme="minorHAnsi" w:eastAsiaTheme="minorEastAsia" w:cstheme="minorBidi"/>
      <w:kern w:val="2"/>
      <w:sz w:val="21"/>
      <w:szCs w:val="22"/>
      <w:u w:val="single"/>
      <w:lang w:val="en-US" w:eastAsia="zh-CN" w:bidi="ar-SA"/>
    </w:rPr>
  </w:style>
  <w:style w:type="character" w:customStyle="1" w:styleId="37">
    <w:name w:val="标题 2 Char"/>
    <w:basedOn w:val="20"/>
    <w:link w:val="3"/>
    <w:qFormat/>
    <w:uiPriority w:val="9"/>
    <w:rPr>
      <w:rFonts w:eastAsia="宋体" w:asciiTheme="majorHAnsi" w:hAnsiTheme="majorHAnsi" w:cstheme="majorBidi"/>
      <w:b/>
      <w:bCs/>
      <w:kern w:val="0"/>
      <w:sz w:val="26"/>
      <w:szCs w:val="32"/>
    </w:rPr>
  </w:style>
  <w:style w:type="character" w:customStyle="1" w:styleId="38">
    <w:name w:val="标题 5 Char"/>
    <w:basedOn w:val="20"/>
    <w:link w:val="6"/>
    <w:semiHidden/>
    <w:qFormat/>
    <w:uiPriority w:val="9"/>
    <w:rPr>
      <w:rFonts w:ascii="宋体" w:hAnsi="宋体" w:eastAsia="宋体" w:cs="宋体"/>
      <w:b/>
      <w:bCs/>
      <w:kern w:val="0"/>
      <w:sz w:val="28"/>
      <w:szCs w:val="28"/>
    </w:rPr>
  </w:style>
  <w:style w:type="character" w:customStyle="1" w:styleId="39">
    <w:name w:val="标题 6 Char"/>
    <w:basedOn w:val="20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0"/>
      <w:sz w:val="24"/>
      <w:szCs w:val="24"/>
    </w:rPr>
  </w:style>
  <w:style w:type="character" w:customStyle="1" w:styleId="40">
    <w:name w:val="标题 7 Char"/>
    <w:basedOn w:val="20"/>
    <w:link w:val="8"/>
    <w:semiHidden/>
    <w:qFormat/>
    <w:uiPriority w:val="9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41">
    <w:name w:val="标题 8 Char"/>
    <w:basedOn w:val="20"/>
    <w:link w:val="9"/>
    <w:semiHidden/>
    <w:qFormat/>
    <w:uiPriority w:val="9"/>
    <w:rPr>
      <w:rFonts w:asciiTheme="majorHAnsi" w:hAnsiTheme="majorHAnsi" w:eastAsiaTheme="majorEastAsia" w:cstheme="majorBidi"/>
      <w:kern w:val="0"/>
      <w:sz w:val="24"/>
      <w:szCs w:val="24"/>
    </w:rPr>
  </w:style>
  <w:style w:type="character" w:customStyle="1" w:styleId="42">
    <w:name w:val="标题 9 Char"/>
    <w:basedOn w:val="20"/>
    <w:link w:val="10"/>
    <w:semiHidden/>
    <w:qFormat/>
    <w:uiPriority w:val="9"/>
    <w:rPr>
      <w:rFonts w:asciiTheme="majorHAnsi" w:hAnsiTheme="majorHAnsi" w:eastAsiaTheme="majorEastAsia" w:cstheme="majorBidi"/>
      <w:kern w:val="0"/>
      <w:szCs w:val="21"/>
    </w:rPr>
  </w:style>
  <w:style w:type="character" w:customStyle="1" w:styleId="43">
    <w:name w:val="标题 Char"/>
    <w:basedOn w:val="20"/>
    <w:link w:val="17"/>
    <w:qFormat/>
    <w:uiPriority w:val="10"/>
    <w:rPr>
      <w:rFonts w:eastAsia="宋体" w:asciiTheme="majorHAnsi" w:hAnsiTheme="majorHAnsi" w:cstheme="majorBidi"/>
      <w:b/>
      <w:bCs/>
      <w:kern w:val="0"/>
      <w:sz w:val="32"/>
      <w:szCs w:val="32"/>
    </w:rPr>
  </w:style>
  <w:style w:type="character" w:customStyle="1" w:styleId="44">
    <w:name w:val="current"/>
    <w:basedOn w:val="20"/>
    <w:qFormat/>
    <w:uiPriority w:val="0"/>
    <w:rPr>
      <w:b/>
      <w:color w:val="FFFFFF"/>
      <w:bdr w:val="single" w:color="2681C3" w:sz="6" w:space="0"/>
      <w:shd w:val="clear" w:color="auto" w:fill="2681C3"/>
    </w:rPr>
  </w:style>
  <w:style w:type="character" w:customStyle="1" w:styleId="45">
    <w:name w:val="disabled"/>
    <w:basedOn w:val="20"/>
    <w:qFormat/>
    <w:uiPriority w:val="0"/>
    <w:rPr>
      <w:color w:val="888888"/>
      <w:bdr w:val="single" w:color="DDDDDD" w:sz="6" w:space="0"/>
    </w:rPr>
  </w:style>
  <w:style w:type="character" w:customStyle="1" w:styleId="46">
    <w:name w:val="nodename2"/>
    <w:basedOn w:val="20"/>
    <w:qFormat/>
    <w:uiPriority w:val="0"/>
    <w:rPr>
      <w:sz w:val="18"/>
      <w:szCs w:val="18"/>
      <w:shd w:val="clear" w:color="auto" w:fill="E4E4E4"/>
    </w:rPr>
  </w:style>
  <w:style w:type="character" w:customStyle="1" w:styleId="47">
    <w:name w:val="nodename3"/>
    <w:basedOn w:val="20"/>
    <w:qFormat/>
    <w:uiPriority w:val="0"/>
    <w:rPr>
      <w:shd w:val="clear" w:color="auto" w:fill="E4E4E4"/>
    </w:rPr>
  </w:style>
  <w:style w:type="character" w:customStyle="1" w:styleId="48">
    <w:name w:val="nodename"/>
    <w:basedOn w:val="20"/>
    <w:qFormat/>
    <w:uiPriority w:val="0"/>
    <w:rPr>
      <w:shd w:val="clear" w:color="auto" w:fill="E4E4E4"/>
    </w:rPr>
  </w:style>
  <w:style w:type="character" w:customStyle="1" w:styleId="49">
    <w:name w:val="nodename1"/>
    <w:basedOn w:val="20"/>
    <w:qFormat/>
    <w:uiPriority w:val="0"/>
    <w:rPr>
      <w:sz w:val="18"/>
      <w:szCs w:val="18"/>
      <w:shd w:val="clear" w:color="auto" w:fill="E4E4E4"/>
    </w:rPr>
  </w:style>
  <w:style w:type="character" w:customStyle="1" w:styleId="50">
    <w:name w:val="radio-btn"/>
    <w:basedOn w:val="20"/>
    <w:qFormat/>
    <w:uiPriority w:val="0"/>
  </w:style>
  <w:style w:type="character" w:customStyle="1" w:styleId="51">
    <w:name w:val="hover34"/>
    <w:basedOn w:val="20"/>
    <w:qFormat/>
    <w:uiPriority w:val="0"/>
  </w:style>
  <w:style w:type="character" w:customStyle="1" w:styleId="52">
    <w:name w:val="lable"/>
    <w:basedOn w:val="20"/>
    <w:qFormat/>
    <w:uiPriority w:val="0"/>
    <w:rPr>
      <w:sz w:val="24"/>
      <w:szCs w:val="24"/>
    </w:rPr>
  </w:style>
  <w:style w:type="character" w:customStyle="1" w:styleId="53">
    <w:name w:val="cur1"/>
    <w:basedOn w:val="20"/>
    <w:qFormat/>
    <w:uiPriority w:val="0"/>
    <w:rPr>
      <w:color w:val="FFFFFF"/>
      <w:shd w:val="clear" w:color="auto" w:fill="0C79CC"/>
    </w:rPr>
  </w:style>
  <w:style w:type="character" w:customStyle="1" w:styleId="54">
    <w:name w:val="cur"/>
    <w:basedOn w:val="20"/>
    <w:qFormat/>
    <w:uiPriority w:val="0"/>
    <w:rPr>
      <w:color w:val="FFFFFF"/>
      <w:shd w:val="clear" w:color="auto" w:fill="0C79CC"/>
    </w:rPr>
  </w:style>
  <w:style w:type="character" w:customStyle="1" w:styleId="55">
    <w:name w:val="hover31"/>
    <w:basedOn w:val="20"/>
    <w:qFormat/>
    <w:uiPriority w:val="0"/>
  </w:style>
  <w:style w:type="character" w:customStyle="1" w:styleId="56">
    <w:name w:val="hover33"/>
    <w:basedOn w:val="20"/>
    <w:qFormat/>
    <w:uiPriority w:val="0"/>
  </w:style>
  <w:style w:type="character" w:customStyle="1" w:styleId="57">
    <w:name w:val="hover28"/>
    <w:basedOn w:val="20"/>
    <w:qFormat/>
    <w:uiPriority w:val="0"/>
  </w:style>
  <w:style w:type="character" w:customStyle="1" w:styleId="58">
    <w:name w:val="文档结构图 Char"/>
    <w:basedOn w:val="20"/>
    <w:link w:val="11"/>
    <w:semiHidden/>
    <w:qFormat/>
    <w:uiPriority w:val="99"/>
    <w:rPr>
      <w:rFonts w:ascii="宋体" w:hAnsi="宋体" w:cs="宋体"/>
      <w:sz w:val="18"/>
      <w:szCs w:val="18"/>
    </w:rPr>
  </w:style>
  <w:style w:type="character" w:customStyle="1" w:styleId="59">
    <w:name w:val="NormalCharacter"/>
    <w:link w:val="1"/>
    <w:qFormat/>
    <w:uiPriority w:val="0"/>
    <w:rPr>
      <w:rFonts w:ascii="宋体" w:hAnsi="宋体" w:eastAsia="宋体" w:cs="宋体"/>
      <w:sz w:val="26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2583</Words>
  <Characters>3007</Characters>
  <Lines>27</Lines>
  <Paragraphs>7</Paragraphs>
  <TotalTime>9</TotalTime>
  <ScaleCrop>false</ScaleCrop>
  <LinksUpToDate>false</LinksUpToDate>
  <CharactersWithSpaces>3126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2020-09-03T03:17:00Z</dcterms:created>
  <dc:creator>SYJ</dc:creator>
  <cp:lastModifiedBy>LX</cp:lastModifiedBy>
  <cp:lastPrinted>2017-05-13T12:28:00Z</cp:lastPrinted>
  <dcterms:modified xsi:type="dcterms:W3CDTF">2023-05-11T07:53:18Z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07FD34A31FE4471791C4534AE110362B_13</vt:lpwstr>
  </property>
</Properties>
</file>